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9CE4" w14:textId="77777777" w:rsidR="00145FA5" w:rsidRPr="007A4D6F" w:rsidRDefault="00145FA5" w:rsidP="00145FA5">
      <w:pPr>
        <w:jc w:val="center"/>
        <w:rPr>
          <w:b/>
          <w:szCs w:val="24"/>
          <w:u w:val="single"/>
        </w:rPr>
      </w:pPr>
      <w:r>
        <w:rPr>
          <w:b/>
          <w:sz w:val="32"/>
          <w:szCs w:val="32"/>
        </w:rPr>
        <w:t>Diocese of Bristol</w:t>
      </w:r>
    </w:p>
    <w:p w14:paraId="331A7E17" w14:textId="77777777" w:rsidR="00145FA5" w:rsidRPr="007A4D6F" w:rsidRDefault="00145FA5" w:rsidP="00145FA5">
      <w:pPr>
        <w:jc w:val="center"/>
        <w:rPr>
          <w:b/>
          <w:sz w:val="32"/>
          <w:szCs w:val="32"/>
        </w:rPr>
      </w:pPr>
      <w:r w:rsidRPr="005D210D">
        <w:rPr>
          <w:b/>
          <w:sz w:val="32"/>
          <w:szCs w:val="32"/>
        </w:rPr>
        <w:t xml:space="preserve">Parish </w:t>
      </w:r>
      <w:r w:rsidRPr="007A4D6F">
        <w:rPr>
          <w:b/>
          <w:sz w:val="32"/>
          <w:szCs w:val="32"/>
        </w:rPr>
        <w:t>of St Nicholas Whitchurch</w:t>
      </w:r>
    </w:p>
    <w:p w14:paraId="1A641917" w14:textId="14564E34" w:rsidR="00145FA5" w:rsidRPr="007A4D6F" w:rsidRDefault="00145FA5" w:rsidP="00145FA5">
      <w:pPr>
        <w:jc w:val="center"/>
        <w:rPr>
          <w:b/>
          <w:szCs w:val="24"/>
        </w:rPr>
      </w:pPr>
      <w:r w:rsidRPr="007A4D6F">
        <w:rPr>
          <w:b/>
          <w:sz w:val="32"/>
          <w:szCs w:val="32"/>
        </w:rPr>
        <w:t xml:space="preserve"> </w:t>
      </w:r>
      <w:r w:rsidR="00C07DF8">
        <w:rPr>
          <w:b/>
          <w:szCs w:val="24"/>
        </w:rPr>
        <w:t>August 2026</w:t>
      </w:r>
    </w:p>
    <w:p w14:paraId="7D14114C" w14:textId="77777777" w:rsidR="000D44F7" w:rsidRPr="000D44F7" w:rsidRDefault="000D44F7" w:rsidP="000D44F7">
      <w:pPr>
        <w:pStyle w:val="Heading1"/>
        <w:jc w:val="center"/>
      </w:pPr>
      <w:r>
        <w:t>Policy on the recruitment of ex-offenders</w:t>
      </w:r>
    </w:p>
    <w:p w14:paraId="05E8893F" w14:textId="4E02DE08"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sidRPr="00145FA5">
        <w:rPr>
          <w:rFonts w:ascii="Arial" w:hAnsi="Arial" w:cs="Arial"/>
          <w:color w:val="0B0C0C"/>
        </w:rPr>
        <w:t>A</w:t>
      </w:r>
      <w:r w:rsidR="000D44F7" w:rsidRPr="00145FA5">
        <w:rPr>
          <w:rFonts w:ascii="Arial" w:hAnsi="Arial" w:cs="Arial"/>
          <w:color w:val="0B0C0C"/>
        </w:rPr>
        <w:t xml:space="preserve">s an organisation assessing applicants’ suitability for positions which are included in the Rehabilitation of Offenders Act 1974 (Exceptions) Order using criminal record checks processed through the Disclosure and Barring Service (DBS), </w:t>
      </w:r>
      <w:r>
        <w:rPr>
          <w:rFonts w:ascii="Arial" w:hAnsi="Arial" w:cs="Arial"/>
          <w:color w:val="0B0C0C"/>
        </w:rPr>
        <w:t>The Parish of St Nicholas, Whitchurch,</w:t>
      </w:r>
      <w:r w:rsidR="000D44F7" w:rsidRPr="00145FA5">
        <w:rPr>
          <w:rFonts w:ascii="Arial" w:hAnsi="Arial" w:cs="Arial"/>
          <w:color w:val="0B0C0C"/>
        </w:rPr>
        <w:t xml:space="preserve"> complies fully with the </w:t>
      </w:r>
      <w:hyperlink r:id="rId8" w:history="1">
        <w:r w:rsidR="000D44F7" w:rsidRPr="00145FA5">
          <w:rPr>
            <w:rStyle w:val="Hyperlink"/>
            <w:rFonts w:ascii="Arial" w:hAnsi="Arial" w:cs="Arial"/>
            <w:color w:val="4C2C92"/>
            <w:bdr w:val="none" w:sz="0" w:space="0" w:color="auto" w:frame="1"/>
          </w:rPr>
          <w:t>code of practice</w:t>
        </w:r>
      </w:hyperlink>
      <w:r w:rsidR="000D44F7" w:rsidRPr="00145FA5">
        <w:rPr>
          <w:rStyle w:val="FootnoteReference"/>
          <w:rFonts w:ascii="Arial" w:hAnsi="Arial" w:cs="Arial"/>
          <w:color w:val="0B0C0C"/>
        </w:rPr>
        <w:footnoteReference w:id="1"/>
      </w:r>
      <w:r w:rsidR="000D44F7" w:rsidRPr="00145FA5">
        <w:rPr>
          <w:rFonts w:ascii="Arial" w:hAnsi="Arial" w:cs="Arial"/>
          <w:color w:val="0B0C0C"/>
        </w:rPr>
        <w:t> and undertakes to treat all applicants for positions fairly</w:t>
      </w:r>
      <w:r w:rsidR="00C07DF8">
        <w:rPr>
          <w:rFonts w:ascii="Arial" w:hAnsi="Arial" w:cs="Arial"/>
          <w:color w:val="0B0C0C"/>
        </w:rPr>
        <w:t>.</w:t>
      </w:r>
    </w:p>
    <w:p w14:paraId="44E5FA72" w14:textId="5F0CBB23"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 xml:space="preserve">undertakes not to discriminate unfairly against any subject of a criminal record check </w:t>
      </w:r>
      <w:proofErr w:type="gramStart"/>
      <w:r w:rsidR="000D44F7" w:rsidRPr="00145FA5">
        <w:rPr>
          <w:rFonts w:ascii="Arial" w:hAnsi="Arial" w:cs="Arial"/>
          <w:color w:val="0B0C0C"/>
        </w:rPr>
        <w:t>on the basis of</w:t>
      </w:r>
      <w:proofErr w:type="gramEnd"/>
      <w:r w:rsidR="000D44F7" w:rsidRPr="00145FA5">
        <w:rPr>
          <w:rFonts w:ascii="Arial" w:hAnsi="Arial" w:cs="Arial"/>
          <w:color w:val="0B0C0C"/>
        </w:rPr>
        <w:t xml:space="preserve"> a conviction or other information revealed</w:t>
      </w:r>
      <w:r w:rsidR="00C07DF8">
        <w:rPr>
          <w:rFonts w:ascii="Arial" w:hAnsi="Arial" w:cs="Arial"/>
          <w:color w:val="0B0C0C"/>
        </w:rPr>
        <w:t>.</w:t>
      </w:r>
    </w:p>
    <w:p w14:paraId="45C5C8F8" w14:textId="06740C94"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 xml:space="preserve">can only ask an individual to provide details of convictions and cautions that </w:t>
      </w:r>
      <w:r>
        <w:rPr>
          <w:rFonts w:ascii="Arial" w:hAnsi="Arial" w:cs="Arial"/>
          <w:color w:val="0B0C0C"/>
        </w:rPr>
        <w:t xml:space="preserve">The Parish of St Nicholas, </w:t>
      </w:r>
      <w:proofErr w:type="gramStart"/>
      <w:r>
        <w:rPr>
          <w:rFonts w:ascii="Arial" w:hAnsi="Arial" w:cs="Arial"/>
          <w:color w:val="0B0C0C"/>
        </w:rPr>
        <w:t>Whitchurch,</w:t>
      </w:r>
      <w:r w:rsidRPr="00145FA5">
        <w:rPr>
          <w:rFonts w:ascii="Arial" w:hAnsi="Arial" w:cs="Arial"/>
          <w:color w:val="0B0C0C"/>
        </w:rPr>
        <w:t xml:space="preserve"> </w:t>
      </w:r>
      <w:r w:rsidR="000D44F7" w:rsidRPr="00145FA5">
        <w:rPr>
          <w:rFonts w:ascii="Arial" w:hAnsi="Arial" w:cs="Arial"/>
          <w:color w:val="0B0C0C"/>
        </w:rPr>
        <w:t xml:space="preserve"> are</w:t>
      </w:r>
      <w:proofErr w:type="gramEnd"/>
      <w:r w:rsidR="000D44F7" w:rsidRPr="00145FA5">
        <w:rPr>
          <w:rFonts w:ascii="Arial" w:hAnsi="Arial" w:cs="Arial"/>
          <w:color w:val="0B0C0C"/>
        </w:rPr>
        <w:t xml:space="preserv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w:t>
      </w:r>
      <w:r w:rsidR="00C07DF8">
        <w:rPr>
          <w:rFonts w:ascii="Arial" w:hAnsi="Arial" w:cs="Arial"/>
          <w:color w:val="0B0C0C"/>
        </w:rPr>
        <w:t>.</w:t>
      </w:r>
    </w:p>
    <w:p w14:paraId="4FBBBEF7" w14:textId="2D133B98"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000D44F7" w:rsidRPr="00145FA5">
        <w:rPr>
          <w:rFonts w:ascii="Arial" w:hAnsi="Arial" w:cs="Arial"/>
          <w:color w:val="0B0C0C"/>
        </w:rPr>
        <w:t xml:space="preserve"> can only ask an individual about convictions and cautions that are not protected</w:t>
      </w:r>
      <w:r w:rsidR="00C07DF8">
        <w:rPr>
          <w:rFonts w:ascii="Arial" w:hAnsi="Arial" w:cs="Arial"/>
          <w:color w:val="0B0C0C"/>
        </w:rPr>
        <w:t>.</w:t>
      </w:r>
    </w:p>
    <w:p w14:paraId="7099E0A5" w14:textId="55E2080A"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is committed to the fair treatment of its staff, potential staff or users of its services, regardless of race, gender, religion, sexual orientation, responsibilities for dependants, age, physical/mental disability or offending background</w:t>
      </w:r>
      <w:r w:rsidR="00C07DF8">
        <w:rPr>
          <w:rFonts w:ascii="Arial" w:hAnsi="Arial" w:cs="Arial"/>
          <w:color w:val="0B0C0C"/>
        </w:rPr>
        <w:t>.</w:t>
      </w:r>
    </w:p>
    <w:p w14:paraId="32DEE2D9" w14:textId="5B5B4EF5"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actively promotes equality of opportunity for all with the right mix of talent, skills and potential and welcome applications from a wide range of candidates, including those with criminal records</w:t>
      </w:r>
      <w:r w:rsidR="00C07DF8">
        <w:rPr>
          <w:rFonts w:ascii="Arial" w:hAnsi="Arial" w:cs="Arial"/>
          <w:color w:val="0B0C0C"/>
        </w:rPr>
        <w:t>.</w:t>
      </w:r>
    </w:p>
    <w:p w14:paraId="2BB1656B" w14:textId="58F0F959"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select all candidates for interview based on their skills, qualifications and experience</w:t>
      </w:r>
      <w:r w:rsidR="00C07DF8">
        <w:rPr>
          <w:rFonts w:ascii="Arial" w:hAnsi="Arial" w:cs="Arial"/>
          <w:color w:val="0B0C0C"/>
        </w:rPr>
        <w:t>.</w:t>
      </w:r>
    </w:p>
    <w:p w14:paraId="4F8C7164" w14:textId="2F9ABE33"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A</w:t>
      </w:r>
      <w:r w:rsidR="000D44F7" w:rsidRPr="00145FA5">
        <w:rPr>
          <w:rFonts w:ascii="Arial" w:hAnsi="Arial" w:cs="Arial"/>
          <w:color w:val="0B0C0C"/>
        </w:rPr>
        <w:t>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r w:rsidR="00C07DF8">
        <w:rPr>
          <w:rFonts w:ascii="Arial" w:hAnsi="Arial" w:cs="Arial"/>
          <w:color w:val="0B0C0C"/>
        </w:rPr>
        <w:t>.</w:t>
      </w:r>
    </w:p>
    <w:p w14:paraId="59E6FA05" w14:textId="5E7F6F76"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 xml:space="preserve">ensures that all those in </w:t>
      </w: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 xml:space="preserve">who are involved in the recruitment process have been </w:t>
      </w:r>
      <w:r w:rsidR="000D44F7" w:rsidRPr="00145FA5">
        <w:rPr>
          <w:rFonts w:ascii="Arial" w:hAnsi="Arial" w:cs="Arial"/>
          <w:color w:val="0B0C0C"/>
        </w:rPr>
        <w:lastRenderedPageBreak/>
        <w:t>suitably trained to identify and assess the relevance and circumstances of offences</w:t>
      </w:r>
      <w:r w:rsidR="00C07DF8">
        <w:rPr>
          <w:rFonts w:ascii="Arial" w:hAnsi="Arial" w:cs="Arial"/>
          <w:color w:val="0B0C0C"/>
        </w:rPr>
        <w:t>.</w:t>
      </w:r>
    </w:p>
    <w:p w14:paraId="0D1272DA" w14:textId="59E3DFE7"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also ensures that they have received appropriate guidance and training in the relevant legislation relating to the employment of ex-offenders, e.g. the Rehabilitation of Offenders Act 1974</w:t>
      </w:r>
      <w:r w:rsidR="00C07DF8">
        <w:rPr>
          <w:rFonts w:ascii="Arial" w:hAnsi="Arial" w:cs="Arial"/>
          <w:color w:val="0B0C0C"/>
        </w:rPr>
        <w:t>.</w:t>
      </w:r>
    </w:p>
    <w:p w14:paraId="17CCD14A" w14:textId="16117930"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A</w:t>
      </w:r>
      <w:r w:rsidR="000D44F7" w:rsidRPr="00145FA5">
        <w:rPr>
          <w:rFonts w:ascii="Arial" w:hAnsi="Arial" w:cs="Arial"/>
          <w:color w:val="0B0C0C"/>
        </w:rPr>
        <w:t xml:space="preserve">t interview, or in a separate discussion, </w:t>
      </w: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 xml:space="preserve">ensures that an open and measured discussion takes place </w:t>
      </w:r>
      <w:proofErr w:type="gramStart"/>
      <w:r w:rsidR="000D44F7" w:rsidRPr="00145FA5">
        <w:rPr>
          <w:rFonts w:ascii="Arial" w:hAnsi="Arial" w:cs="Arial"/>
          <w:color w:val="0B0C0C"/>
        </w:rPr>
        <w:t>on the subject of any</w:t>
      </w:r>
      <w:proofErr w:type="gramEnd"/>
      <w:r w:rsidR="000D44F7" w:rsidRPr="00145FA5">
        <w:rPr>
          <w:rFonts w:ascii="Arial" w:hAnsi="Arial" w:cs="Arial"/>
          <w:color w:val="0B0C0C"/>
        </w:rPr>
        <w:t xml:space="preserve"> offences or other matter that might be relevant to the position. Failure to reveal information that is directly relevant to the position sought could lead to withdrawal of an offer of employment</w:t>
      </w:r>
      <w:r w:rsidR="00C07DF8">
        <w:rPr>
          <w:rFonts w:ascii="Arial" w:hAnsi="Arial" w:cs="Arial"/>
          <w:color w:val="0B0C0C"/>
        </w:rPr>
        <w:t>.</w:t>
      </w:r>
    </w:p>
    <w:p w14:paraId="2785D149" w14:textId="3762D8DD"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makes every subject of a criminal record check submitted to DBS aware of the existence of the </w:t>
      </w:r>
      <w:r w:rsidR="000D44F7" w:rsidRPr="00145FA5">
        <w:rPr>
          <w:rFonts w:ascii="Arial" w:hAnsi="Arial" w:cs="Arial"/>
          <w:color w:val="0B0C0C"/>
          <w:bdr w:val="none" w:sz="0" w:space="0" w:color="auto" w:frame="1"/>
        </w:rPr>
        <w:t>code of practice</w:t>
      </w:r>
      <w:r w:rsidR="000D44F7" w:rsidRPr="00145FA5">
        <w:rPr>
          <w:rFonts w:ascii="Arial" w:hAnsi="Arial" w:cs="Arial"/>
          <w:color w:val="0B0C0C"/>
        </w:rPr>
        <w:t> and makes a copy available on request</w:t>
      </w:r>
      <w:r w:rsidR="00C07DF8">
        <w:rPr>
          <w:rFonts w:ascii="Arial" w:hAnsi="Arial" w:cs="Arial"/>
          <w:color w:val="0B0C0C"/>
        </w:rPr>
        <w:t>.</w:t>
      </w:r>
    </w:p>
    <w:p w14:paraId="53BAA959" w14:textId="2109BC41" w:rsidR="000D44F7" w:rsidRPr="00145FA5" w:rsidRDefault="00145FA5" w:rsidP="000D44F7">
      <w:pPr>
        <w:pStyle w:val="NormalWeb"/>
        <w:numPr>
          <w:ilvl w:val="0"/>
          <w:numId w:val="32"/>
        </w:numPr>
        <w:shd w:val="clear" w:color="auto" w:fill="FFFFFF"/>
        <w:spacing w:before="120" w:beforeAutospacing="0" w:after="120" w:afterAutospacing="0"/>
        <w:ind w:left="300"/>
        <w:rPr>
          <w:rFonts w:ascii="Arial" w:hAnsi="Arial" w:cs="Arial"/>
          <w:color w:val="0B0C0C"/>
        </w:rPr>
      </w:pPr>
      <w:r>
        <w:rPr>
          <w:rFonts w:ascii="Arial" w:hAnsi="Arial" w:cs="Arial"/>
          <w:color w:val="0B0C0C"/>
        </w:rPr>
        <w:t>The Parish of St Nicholas, Whitchurch,</w:t>
      </w:r>
      <w:r w:rsidRPr="00145FA5">
        <w:rPr>
          <w:rFonts w:ascii="Arial" w:hAnsi="Arial" w:cs="Arial"/>
          <w:color w:val="0B0C0C"/>
        </w:rPr>
        <w:t xml:space="preserve"> </w:t>
      </w:r>
      <w:r w:rsidR="000D44F7" w:rsidRPr="00145FA5">
        <w:rPr>
          <w:rFonts w:ascii="Arial" w:hAnsi="Arial" w:cs="Arial"/>
          <w:color w:val="0B0C0C"/>
        </w:rPr>
        <w:t>undertakes to discuss any matter revealed on a DBS certificate with the individual seeking the position before withdrawing a conditional offer of employment.</w:t>
      </w:r>
    </w:p>
    <w:p w14:paraId="3AFF8E47" w14:textId="77777777" w:rsidR="007F279F" w:rsidRPr="00145FA5" w:rsidRDefault="007F279F" w:rsidP="000D44F7">
      <w:pPr>
        <w:spacing w:line="240" w:lineRule="auto"/>
        <w:jc w:val="center"/>
        <w:rPr>
          <w:rFonts w:cs="Arial"/>
          <w:b/>
          <w:szCs w:val="24"/>
        </w:rPr>
      </w:pPr>
    </w:p>
    <w:sectPr w:rsidR="007F279F" w:rsidRPr="00145FA5" w:rsidSect="000D44F7">
      <w:headerReference w:type="default" r:id="rId9"/>
      <w:footerReference w:type="default" r:id="rId10"/>
      <w:pgSz w:w="11906" w:h="16838"/>
      <w:pgMar w:top="181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FC30A" w14:textId="77777777" w:rsidR="005066FC" w:rsidRDefault="005066FC" w:rsidP="00262F74">
      <w:pPr>
        <w:spacing w:after="0" w:line="240" w:lineRule="auto"/>
      </w:pPr>
      <w:r>
        <w:separator/>
      </w:r>
    </w:p>
  </w:endnote>
  <w:endnote w:type="continuationSeparator" w:id="0">
    <w:p w14:paraId="302CFF3C" w14:textId="77777777" w:rsidR="005066FC" w:rsidRDefault="005066FC" w:rsidP="00262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860787"/>
      <w:docPartObj>
        <w:docPartGallery w:val="Page Numbers (Bottom of Page)"/>
        <w:docPartUnique/>
      </w:docPartObj>
    </w:sdtPr>
    <w:sdtEndPr>
      <w:rPr>
        <w:noProof/>
      </w:rPr>
    </w:sdtEndPr>
    <w:sdtContent>
      <w:p w14:paraId="123033F9" w14:textId="77777777" w:rsidR="00301992" w:rsidRDefault="00301992">
        <w:pPr>
          <w:pStyle w:val="Footer"/>
        </w:pPr>
        <w:r>
          <w:fldChar w:fldCharType="begin"/>
        </w:r>
        <w:r>
          <w:instrText xml:space="preserve"> PAGE   \* MERGEFORMAT </w:instrText>
        </w:r>
        <w:r>
          <w:fldChar w:fldCharType="separate"/>
        </w:r>
        <w:r w:rsidR="000D44F7">
          <w:rPr>
            <w:noProof/>
          </w:rPr>
          <w:t>1</w:t>
        </w:r>
        <w:r>
          <w:rPr>
            <w:noProof/>
          </w:rPr>
          <w:fldChar w:fldCharType="end"/>
        </w:r>
      </w:p>
    </w:sdtContent>
  </w:sdt>
  <w:p w14:paraId="5E469BB5" w14:textId="77777777" w:rsidR="00301992" w:rsidRDefault="0030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EC4BF" w14:textId="77777777" w:rsidR="005066FC" w:rsidRDefault="005066FC" w:rsidP="00262F74">
      <w:pPr>
        <w:spacing w:after="0" w:line="240" w:lineRule="auto"/>
      </w:pPr>
      <w:r>
        <w:separator/>
      </w:r>
    </w:p>
  </w:footnote>
  <w:footnote w:type="continuationSeparator" w:id="0">
    <w:p w14:paraId="6A3FCCAE" w14:textId="77777777" w:rsidR="005066FC" w:rsidRDefault="005066FC" w:rsidP="00262F74">
      <w:pPr>
        <w:spacing w:after="0" w:line="240" w:lineRule="auto"/>
      </w:pPr>
      <w:r>
        <w:continuationSeparator/>
      </w:r>
    </w:p>
  </w:footnote>
  <w:footnote w:id="1">
    <w:p w14:paraId="213C8AD6" w14:textId="77777777" w:rsidR="000D44F7" w:rsidRDefault="000D44F7">
      <w:pPr>
        <w:pStyle w:val="FootnoteText"/>
      </w:pPr>
      <w:r>
        <w:rPr>
          <w:rStyle w:val="FootnoteReference"/>
        </w:rPr>
        <w:footnoteRef/>
      </w:r>
      <w:r>
        <w:t xml:space="preserve"> </w:t>
      </w:r>
      <w:hyperlink r:id="rId1" w:history="1">
        <w:r w:rsidRPr="00FB03E1">
          <w:rPr>
            <w:rStyle w:val="Hyperlink"/>
          </w:rPr>
          <w:t>https://www.gov.uk/government/publications/dbs-code-of-practice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D7514" w14:textId="7786D9A0" w:rsidR="00145FA5" w:rsidRDefault="00145FA5" w:rsidP="00145FA5">
    <w:pPr>
      <w:pStyle w:val="Header"/>
    </w:pPr>
    <w:r>
      <w:t xml:space="preserve">Policy Date: </w:t>
    </w:r>
    <w:r w:rsidR="00C07DF8">
      <w:t>August</w:t>
    </w:r>
    <w:r w:rsidR="00B319AE">
      <w:t xml:space="preserve"> 202</w:t>
    </w:r>
    <w:r w:rsidR="00C07DF8">
      <w:t>6</w:t>
    </w:r>
    <w:r w:rsidR="00B319AE">
      <w:tab/>
    </w:r>
    <w:r w:rsidR="00B319AE">
      <w:tab/>
    </w:r>
  </w:p>
  <w:p w14:paraId="60A13876" w14:textId="41358CA6" w:rsidR="00145FA5" w:rsidRDefault="00145FA5" w:rsidP="00145FA5">
    <w:pPr>
      <w:pStyle w:val="Header"/>
    </w:pPr>
    <w:r>
      <w:t>Due for review: September 202</w:t>
    </w:r>
    <w:r w:rsidR="00C07DF8">
      <w:t>7</w:t>
    </w:r>
  </w:p>
  <w:p w14:paraId="01CBE39A" w14:textId="52513CFC" w:rsidR="00301992" w:rsidRPr="00145FA5" w:rsidRDefault="00301992" w:rsidP="00145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7A1"/>
    <w:multiLevelType w:val="multilevel"/>
    <w:tmpl w:val="EDEC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61B37"/>
    <w:multiLevelType w:val="multilevel"/>
    <w:tmpl w:val="6C6AA37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AC60A01"/>
    <w:multiLevelType w:val="hybridMultilevel"/>
    <w:tmpl w:val="EE5A7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DD75EC"/>
    <w:multiLevelType w:val="hybridMultilevel"/>
    <w:tmpl w:val="48D6BCB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11E7114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4DF6C8D"/>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B8A2B7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1A3105C"/>
    <w:multiLevelType w:val="hybridMultilevel"/>
    <w:tmpl w:val="75722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C437A7"/>
    <w:multiLevelType w:val="multilevel"/>
    <w:tmpl w:val="5C5A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5559D"/>
    <w:multiLevelType w:val="hybridMultilevel"/>
    <w:tmpl w:val="06D81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F128AC"/>
    <w:multiLevelType w:val="hybridMultilevel"/>
    <w:tmpl w:val="355E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862B8"/>
    <w:multiLevelType w:val="hybridMultilevel"/>
    <w:tmpl w:val="97C4E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55AB3"/>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BAC0141"/>
    <w:multiLevelType w:val="multilevel"/>
    <w:tmpl w:val="998A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B66215"/>
    <w:multiLevelType w:val="hybridMultilevel"/>
    <w:tmpl w:val="36222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21151C"/>
    <w:multiLevelType w:val="hybridMultilevel"/>
    <w:tmpl w:val="19146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990737"/>
    <w:multiLevelType w:val="hybridMultilevel"/>
    <w:tmpl w:val="F47CC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C2288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DD3701A"/>
    <w:multiLevelType w:val="hybridMultilevel"/>
    <w:tmpl w:val="E230D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0F6A8E"/>
    <w:multiLevelType w:val="hybridMultilevel"/>
    <w:tmpl w:val="37DAFC62"/>
    <w:lvl w:ilvl="0" w:tplc="F0882540">
      <w:start w:val="1"/>
      <w:numFmt w:val="bullet"/>
      <w:lvlText w:val="•"/>
      <w:lvlJc w:val="left"/>
      <w:pPr>
        <w:tabs>
          <w:tab w:val="num" w:pos="720"/>
        </w:tabs>
        <w:ind w:left="720" w:hanging="360"/>
      </w:pPr>
      <w:rPr>
        <w:rFonts w:ascii="Arial" w:hAnsi="Arial" w:hint="default"/>
      </w:rPr>
    </w:lvl>
    <w:lvl w:ilvl="1" w:tplc="86F29C06" w:tentative="1">
      <w:start w:val="1"/>
      <w:numFmt w:val="bullet"/>
      <w:lvlText w:val="•"/>
      <w:lvlJc w:val="left"/>
      <w:pPr>
        <w:tabs>
          <w:tab w:val="num" w:pos="1440"/>
        </w:tabs>
        <w:ind w:left="1440" w:hanging="360"/>
      </w:pPr>
      <w:rPr>
        <w:rFonts w:ascii="Arial" w:hAnsi="Arial" w:hint="default"/>
      </w:rPr>
    </w:lvl>
    <w:lvl w:ilvl="2" w:tplc="2C5E8FBC" w:tentative="1">
      <w:start w:val="1"/>
      <w:numFmt w:val="bullet"/>
      <w:lvlText w:val="•"/>
      <w:lvlJc w:val="left"/>
      <w:pPr>
        <w:tabs>
          <w:tab w:val="num" w:pos="2160"/>
        </w:tabs>
        <w:ind w:left="2160" w:hanging="360"/>
      </w:pPr>
      <w:rPr>
        <w:rFonts w:ascii="Arial" w:hAnsi="Arial" w:hint="default"/>
      </w:rPr>
    </w:lvl>
    <w:lvl w:ilvl="3" w:tplc="B77EECEE" w:tentative="1">
      <w:start w:val="1"/>
      <w:numFmt w:val="bullet"/>
      <w:lvlText w:val="•"/>
      <w:lvlJc w:val="left"/>
      <w:pPr>
        <w:tabs>
          <w:tab w:val="num" w:pos="2880"/>
        </w:tabs>
        <w:ind w:left="2880" w:hanging="360"/>
      </w:pPr>
      <w:rPr>
        <w:rFonts w:ascii="Arial" w:hAnsi="Arial" w:hint="default"/>
      </w:rPr>
    </w:lvl>
    <w:lvl w:ilvl="4" w:tplc="2208E48E" w:tentative="1">
      <w:start w:val="1"/>
      <w:numFmt w:val="bullet"/>
      <w:lvlText w:val="•"/>
      <w:lvlJc w:val="left"/>
      <w:pPr>
        <w:tabs>
          <w:tab w:val="num" w:pos="3600"/>
        </w:tabs>
        <w:ind w:left="3600" w:hanging="360"/>
      </w:pPr>
      <w:rPr>
        <w:rFonts w:ascii="Arial" w:hAnsi="Arial" w:hint="default"/>
      </w:rPr>
    </w:lvl>
    <w:lvl w:ilvl="5" w:tplc="C142B7E2" w:tentative="1">
      <w:start w:val="1"/>
      <w:numFmt w:val="bullet"/>
      <w:lvlText w:val="•"/>
      <w:lvlJc w:val="left"/>
      <w:pPr>
        <w:tabs>
          <w:tab w:val="num" w:pos="4320"/>
        </w:tabs>
        <w:ind w:left="4320" w:hanging="360"/>
      </w:pPr>
      <w:rPr>
        <w:rFonts w:ascii="Arial" w:hAnsi="Arial" w:hint="default"/>
      </w:rPr>
    </w:lvl>
    <w:lvl w:ilvl="6" w:tplc="FABC9126" w:tentative="1">
      <w:start w:val="1"/>
      <w:numFmt w:val="bullet"/>
      <w:lvlText w:val="•"/>
      <w:lvlJc w:val="left"/>
      <w:pPr>
        <w:tabs>
          <w:tab w:val="num" w:pos="5040"/>
        </w:tabs>
        <w:ind w:left="5040" w:hanging="360"/>
      </w:pPr>
      <w:rPr>
        <w:rFonts w:ascii="Arial" w:hAnsi="Arial" w:hint="default"/>
      </w:rPr>
    </w:lvl>
    <w:lvl w:ilvl="7" w:tplc="E5987D76" w:tentative="1">
      <w:start w:val="1"/>
      <w:numFmt w:val="bullet"/>
      <w:lvlText w:val="•"/>
      <w:lvlJc w:val="left"/>
      <w:pPr>
        <w:tabs>
          <w:tab w:val="num" w:pos="5760"/>
        </w:tabs>
        <w:ind w:left="5760" w:hanging="360"/>
      </w:pPr>
      <w:rPr>
        <w:rFonts w:ascii="Arial" w:hAnsi="Arial" w:hint="default"/>
      </w:rPr>
    </w:lvl>
    <w:lvl w:ilvl="8" w:tplc="748C915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520650F"/>
    <w:multiLevelType w:val="hybridMultilevel"/>
    <w:tmpl w:val="F526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764ADC"/>
    <w:multiLevelType w:val="hybridMultilevel"/>
    <w:tmpl w:val="BD3C4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A0521A"/>
    <w:multiLevelType w:val="hybridMultilevel"/>
    <w:tmpl w:val="CBE22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C26B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CE75A0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638B149E"/>
    <w:multiLevelType w:val="hybridMultilevel"/>
    <w:tmpl w:val="46361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DE419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6B8E01FF"/>
    <w:multiLevelType w:val="hybridMultilevel"/>
    <w:tmpl w:val="757EF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2405D5"/>
    <w:multiLevelType w:val="multilevel"/>
    <w:tmpl w:val="E15C174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727C44B4"/>
    <w:multiLevelType w:val="hybridMultilevel"/>
    <w:tmpl w:val="BFEA0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B971F1B"/>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7C482E34"/>
    <w:multiLevelType w:val="hybridMultilevel"/>
    <w:tmpl w:val="7878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5745995">
    <w:abstractNumId w:val="29"/>
  </w:num>
  <w:num w:numId="2" w16cid:durableId="1434548917">
    <w:abstractNumId w:val="2"/>
  </w:num>
  <w:num w:numId="3" w16cid:durableId="1476875892">
    <w:abstractNumId w:val="15"/>
  </w:num>
  <w:num w:numId="4" w16cid:durableId="1149591529">
    <w:abstractNumId w:val="27"/>
  </w:num>
  <w:num w:numId="5" w16cid:durableId="481115647">
    <w:abstractNumId w:val="9"/>
  </w:num>
  <w:num w:numId="6" w16cid:durableId="450169166">
    <w:abstractNumId w:val="3"/>
  </w:num>
  <w:num w:numId="7" w16cid:durableId="1981566753">
    <w:abstractNumId w:val="10"/>
  </w:num>
  <w:num w:numId="8" w16cid:durableId="1780179396">
    <w:abstractNumId w:val="26"/>
  </w:num>
  <w:num w:numId="9" w16cid:durableId="781193823">
    <w:abstractNumId w:val="30"/>
  </w:num>
  <w:num w:numId="10" w16cid:durableId="659848157">
    <w:abstractNumId w:val="4"/>
  </w:num>
  <w:num w:numId="11" w16cid:durableId="1558931870">
    <w:abstractNumId w:val="14"/>
  </w:num>
  <w:num w:numId="12" w16cid:durableId="494565582">
    <w:abstractNumId w:val="5"/>
  </w:num>
  <w:num w:numId="13" w16cid:durableId="323552453">
    <w:abstractNumId w:val="6"/>
  </w:num>
  <w:num w:numId="14" w16cid:durableId="90007661">
    <w:abstractNumId w:val="12"/>
  </w:num>
  <w:num w:numId="15" w16cid:durableId="1451703972">
    <w:abstractNumId w:val="23"/>
  </w:num>
  <w:num w:numId="16" w16cid:durableId="1950963912">
    <w:abstractNumId w:val="17"/>
  </w:num>
  <w:num w:numId="17" w16cid:durableId="711029729">
    <w:abstractNumId w:val="0"/>
  </w:num>
  <w:num w:numId="18" w16cid:durableId="65302101">
    <w:abstractNumId w:val="8"/>
  </w:num>
  <w:num w:numId="19" w16cid:durableId="525338886">
    <w:abstractNumId w:val="20"/>
  </w:num>
  <w:num w:numId="20" w16cid:durableId="1620842462">
    <w:abstractNumId w:val="19"/>
  </w:num>
  <w:num w:numId="21" w16cid:durableId="635110523">
    <w:abstractNumId w:val="16"/>
  </w:num>
  <w:num w:numId="22" w16cid:durableId="1910383920">
    <w:abstractNumId w:val="7"/>
  </w:num>
  <w:num w:numId="23" w16cid:durableId="1549562929">
    <w:abstractNumId w:val="24"/>
  </w:num>
  <w:num w:numId="24" w16cid:durableId="1859738538">
    <w:abstractNumId w:val="31"/>
  </w:num>
  <w:num w:numId="25" w16cid:durableId="1369791603">
    <w:abstractNumId w:val="1"/>
  </w:num>
  <w:num w:numId="26" w16cid:durableId="878055534">
    <w:abstractNumId w:val="22"/>
  </w:num>
  <w:num w:numId="27" w16cid:durableId="2019119113">
    <w:abstractNumId w:val="28"/>
  </w:num>
  <w:num w:numId="28" w16cid:durableId="1042097746">
    <w:abstractNumId w:val="25"/>
  </w:num>
  <w:num w:numId="29" w16cid:durableId="1276018330">
    <w:abstractNumId w:val="11"/>
  </w:num>
  <w:num w:numId="30" w16cid:durableId="474375885">
    <w:abstractNumId w:val="21"/>
  </w:num>
  <w:num w:numId="31" w16cid:durableId="2003704264">
    <w:abstractNumId w:val="18"/>
  </w:num>
  <w:num w:numId="32" w16cid:durableId="17168495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992"/>
    <w:rsid w:val="00047081"/>
    <w:rsid w:val="00047369"/>
    <w:rsid w:val="00051BAF"/>
    <w:rsid w:val="000C6E2B"/>
    <w:rsid w:val="000D20A3"/>
    <w:rsid w:val="000D44F7"/>
    <w:rsid w:val="00133169"/>
    <w:rsid w:val="00145FA5"/>
    <w:rsid w:val="001E1267"/>
    <w:rsid w:val="00262F74"/>
    <w:rsid w:val="00263895"/>
    <w:rsid w:val="002865FA"/>
    <w:rsid w:val="0029167B"/>
    <w:rsid w:val="002B28C9"/>
    <w:rsid w:val="002B3D25"/>
    <w:rsid w:val="002C1E5F"/>
    <w:rsid w:val="002E2C1E"/>
    <w:rsid w:val="00301992"/>
    <w:rsid w:val="00354F28"/>
    <w:rsid w:val="003659DB"/>
    <w:rsid w:val="003809C3"/>
    <w:rsid w:val="00402E95"/>
    <w:rsid w:val="004360BE"/>
    <w:rsid w:val="00456230"/>
    <w:rsid w:val="00456E86"/>
    <w:rsid w:val="00460551"/>
    <w:rsid w:val="00460703"/>
    <w:rsid w:val="004608EC"/>
    <w:rsid w:val="00475BB4"/>
    <w:rsid w:val="00475BD5"/>
    <w:rsid w:val="0049526F"/>
    <w:rsid w:val="0049605F"/>
    <w:rsid w:val="004C4355"/>
    <w:rsid w:val="004C7BC5"/>
    <w:rsid w:val="004F7982"/>
    <w:rsid w:val="005066FC"/>
    <w:rsid w:val="00540205"/>
    <w:rsid w:val="00543267"/>
    <w:rsid w:val="00544B82"/>
    <w:rsid w:val="005945B9"/>
    <w:rsid w:val="005D210D"/>
    <w:rsid w:val="005D3ACD"/>
    <w:rsid w:val="005E0660"/>
    <w:rsid w:val="005F26AE"/>
    <w:rsid w:val="005F5F8E"/>
    <w:rsid w:val="006359CE"/>
    <w:rsid w:val="00673D99"/>
    <w:rsid w:val="00685AD4"/>
    <w:rsid w:val="006D66E3"/>
    <w:rsid w:val="006E5188"/>
    <w:rsid w:val="00701235"/>
    <w:rsid w:val="007025F4"/>
    <w:rsid w:val="00704638"/>
    <w:rsid w:val="007130AC"/>
    <w:rsid w:val="00731EDA"/>
    <w:rsid w:val="0073355F"/>
    <w:rsid w:val="007B5F38"/>
    <w:rsid w:val="007F279F"/>
    <w:rsid w:val="00800581"/>
    <w:rsid w:val="00803627"/>
    <w:rsid w:val="00811756"/>
    <w:rsid w:val="008416CE"/>
    <w:rsid w:val="0086775A"/>
    <w:rsid w:val="00873CEC"/>
    <w:rsid w:val="008B0DAB"/>
    <w:rsid w:val="008B6BC3"/>
    <w:rsid w:val="008D2280"/>
    <w:rsid w:val="00906423"/>
    <w:rsid w:val="009064C2"/>
    <w:rsid w:val="00925B1E"/>
    <w:rsid w:val="009604E7"/>
    <w:rsid w:val="009C1E3B"/>
    <w:rsid w:val="009D7BCF"/>
    <w:rsid w:val="009E1C56"/>
    <w:rsid w:val="00A56636"/>
    <w:rsid w:val="00AD5BEF"/>
    <w:rsid w:val="00B0382E"/>
    <w:rsid w:val="00B10363"/>
    <w:rsid w:val="00B319AE"/>
    <w:rsid w:val="00BD301B"/>
    <w:rsid w:val="00BD30F4"/>
    <w:rsid w:val="00BF35AD"/>
    <w:rsid w:val="00C071C9"/>
    <w:rsid w:val="00C07DF8"/>
    <w:rsid w:val="00C133D5"/>
    <w:rsid w:val="00C23939"/>
    <w:rsid w:val="00C37ABF"/>
    <w:rsid w:val="00C64A18"/>
    <w:rsid w:val="00C94906"/>
    <w:rsid w:val="00CC3DD9"/>
    <w:rsid w:val="00CF3287"/>
    <w:rsid w:val="00D33E8B"/>
    <w:rsid w:val="00D36ABB"/>
    <w:rsid w:val="00D605B9"/>
    <w:rsid w:val="00D81F8C"/>
    <w:rsid w:val="00DC3B94"/>
    <w:rsid w:val="00DD3E4B"/>
    <w:rsid w:val="00E00076"/>
    <w:rsid w:val="00E005DD"/>
    <w:rsid w:val="00E47347"/>
    <w:rsid w:val="00E645B5"/>
    <w:rsid w:val="00EC3FF2"/>
    <w:rsid w:val="00ED098E"/>
    <w:rsid w:val="00F13B60"/>
    <w:rsid w:val="00F22FCB"/>
    <w:rsid w:val="00F70E08"/>
    <w:rsid w:val="00FB6B81"/>
    <w:rsid w:val="00FD673B"/>
    <w:rsid w:val="00FD7520"/>
    <w:rsid w:val="00FF1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68836"/>
  <w15:docId w15:val="{4A14A6C2-9940-4AE5-9FFC-4FC992086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B94"/>
    <w:rPr>
      <w:sz w:val="24"/>
    </w:rPr>
  </w:style>
  <w:style w:type="paragraph" w:styleId="Heading1">
    <w:name w:val="heading 1"/>
    <w:basedOn w:val="Normal"/>
    <w:next w:val="Normal"/>
    <w:link w:val="Heading1Char"/>
    <w:uiPriority w:val="9"/>
    <w:qFormat/>
    <w:rsid w:val="00DC3B94"/>
    <w:pPr>
      <w:keepNext/>
      <w:keepLines/>
      <w:spacing w:before="480" w:after="0"/>
      <w:outlineLvl w:val="0"/>
    </w:pPr>
    <w:rPr>
      <w:rFonts w:ascii="Gill Sans MT" w:eastAsiaTheme="majorEastAsia" w:hAnsi="Gill Sans MT" w:cstheme="majorBidi"/>
      <w:b/>
      <w:bCs/>
      <w:color w:val="000000" w:themeColor="text1"/>
      <w:sz w:val="28"/>
      <w:szCs w:val="28"/>
    </w:rPr>
  </w:style>
  <w:style w:type="paragraph" w:styleId="Heading2">
    <w:name w:val="heading 2"/>
    <w:basedOn w:val="Normal"/>
    <w:next w:val="Normal"/>
    <w:link w:val="Heading2Char"/>
    <w:uiPriority w:val="9"/>
    <w:unhideWhenUsed/>
    <w:qFormat/>
    <w:rsid w:val="00DC3B94"/>
    <w:pPr>
      <w:keepNext/>
      <w:keepLines/>
      <w:spacing w:before="200" w:after="0"/>
      <w:outlineLvl w:val="1"/>
    </w:pPr>
    <w:rPr>
      <w:rFonts w:ascii="Gill Sans MT" w:eastAsiaTheme="majorEastAsia" w:hAnsi="Gill Sans MT"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992"/>
    <w:rPr>
      <w:color w:val="0000FF" w:themeColor="hyperlink"/>
      <w:u w:val="single"/>
    </w:rPr>
  </w:style>
  <w:style w:type="paragraph" w:styleId="ListParagraph">
    <w:name w:val="List Paragraph"/>
    <w:basedOn w:val="Normal"/>
    <w:uiPriority w:val="34"/>
    <w:qFormat/>
    <w:rsid w:val="00FF1992"/>
    <w:pPr>
      <w:ind w:left="720"/>
      <w:contextualSpacing/>
    </w:pPr>
  </w:style>
  <w:style w:type="table" w:styleId="TableGrid">
    <w:name w:val="Table Grid"/>
    <w:basedOn w:val="TableNormal"/>
    <w:uiPriority w:val="59"/>
    <w:rsid w:val="00B0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71C9"/>
    <w:rPr>
      <w:b/>
      <w:bCs/>
    </w:rPr>
  </w:style>
  <w:style w:type="character" w:customStyle="1" w:styleId="apple-converted-space">
    <w:name w:val="apple-converted-space"/>
    <w:basedOn w:val="DefaultParagraphFont"/>
    <w:rsid w:val="00C071C9"/>
  </w:style>
  <w:style w:type="paragraph" w:styleId="Header">
    <w:name w:val="header"/>
    <w:basedOn w:val="Normal"/>
    <w:link w:val="HeaderChar"/>
    <w:uiPriority w:val="99"/>
    <w:unhideWhenUsed/>
    <w:rsid w:val="00262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F74"/>
  </w:style>
  <w:style w:type="paragraph" w:styleId="Footer">
    <w:name w:val="footer"/>
    <w:basedOn w:val="Normal"/>
    <w:link w:val="FooterChar"/>
    <w:uiPriority w:val="99"/>
    <w:unhideWhenUsed/>
    <w:rsid w:val="00262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F74"/>
  </w:style>
  <w:style w:type="paragraph" w:styleId="BalloonText">
    <w:name w:val="Balloon Text"/>
    <w:basedOn w:val="Normal"/>
    <w:link w:val="BalloonTextChar"/>
    <w:uiPriority w:val="99"/>
    <w:semiHidden/>
    <w:unhideWhenUsed/>
    <w:rsid w:val="00E473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347"/>
    <w:rPr>
      <w:rFonts w:ascii="Tahoma" w:hAnsi="Tahoma" w:cs="Tahoma"/>
      <w:sz w:val="16"/>
      <w:szCs w:val="16"/>
    </w:rPr>
  </w:style>
  <w:style w:type="table" w:customStyle="1" w:styleId="TableGrid1">
    <w:name w:val="Table Grid1"/>
    <w:basedOn w:val="TableNormal"/>
    <w:next w:val="TableGrid"/>
    <w:uiPriority w:val="59"/>
    <w:rsid w:val="00CF328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04638"/>
    <w:rPr>
      <w:color w:val="800080" w:themeColor="followedHyperlink"/>
      <w:u w:val="single"/>
    </w:rPr>
  </w:style>
  <w:style w:type="character" w:customStyle="1" w:styleId="Heading1Char">
    <w:name w:val="Heading 1 Char"/>
    <w:basedOn w:val="DefaultParagraphFont"/>
    <w:link w:val="Heading1"/>
    <w:uiPriority w:val="9"/>
    <w:rsid w:val="00DC3B94"/>
    <w:rPr>
      <w:rFonts w:ascii="Gill Sans MT" w:eastAsiaTheme="majorEastAsia" w:hAnsi="Gill Sans MT" w:cstheme="majorBidi"/>
      <w:b/>
      <w:bCs/>
      <w:color w:val="000000" w:themeColor="text1"/>
      <w:sz w:val="28"/>
      <w:szCs w:val="28"/>
    </w:rPr>
  </w:style>
  <w:style w:type="character" w:customStyle="1" w:styleId="Heading2Char">
    <w:name w:val="Heading 2 Char"/>
    <w:basedOn w:val="DefaultParagraphFont"/>
    <w:link w:val="Heading2"/>
    <w:uiPriority w:val="9"/>
    <w:rsid w:val="00DC3B94"/>
    <w:rPr>
      <w:rFonts w:ascii="Gill Sans MT" w:eastAsiaTheme="majorEastAsia" w:hAnsi="Gill Sans MT" w:cstheme="majorBidi"/>
      <w:b/>
      <w:bCs/>
      <w:color w:val="000000" w:themeColor="text1"/>
      <w:sz w:val="26"/>
      <w:szCs w:val="26"/>
    </w:rPr>
  </w:style>
  <w:style w:type="paragraph" w:styleId="FootnoteText">
    <w:name w:val="footnote text"/>
    <w:basedOn w:val="Normal"/>
    <w:link w:val="FootnoteTextChar"/>
    <w:uiPriority w:val="99"/>
    <w:semiHidden/>
    <w:unhideWhenUsed/>
    <w:rsid w:val="004562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230"/>
    <w:rPr>
      <w:sz w:val="20"/>
      <w:szCs w:val="20"/>
    </w:rPr>
  </w:style>
  <w:style w:type="character" w:styleId="FootnoteReference">
    <w:name w:val="footnote reference"/>
    <w:basedOn w:val="DefaultParagraphFont"/>
    <w:unhideWhenUsed/>
    <w:rsid w:val="00456230"/>
    <w:rPr>
      <w:vertAlign w:val="superscript"/>
    </w:rPr>
  </w:style>
  <w:style w:type="paragraph" w:styleId="TOCHeading">
    <w:name w:val="TOC Heading"/>
    <w:basedOn w:val="Heading1"/>
    <w:next w:val="Normal"/>
    <w:uiPriority w:val="39"/>
    <w:semiHidden/>
    <w:unhideWhenUsed/>
    <w:qFormat/>
    <w:rsid w:val="00B10363"/>
    <w:pPr>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B10363"/>
    <w:pPr>
      <w:tabs>
        <w:tab w:val="right" w:leader="dot" w:pos="9016"/>
      </w:tabs>
      <w:spacing w:after="100"/>
    </w:pPr>
  </w:style>
  <w:style w:type="paragraph" w:styleId="TOC2">
    <w:name w:val="toc 2"/>
    <w:basedOn w:val="Normal"/>
    <w:next w:val="Normal"/>
    <w:autoRedefine/>
    <w:uiPriority w:val="39"/>
    <w:unhideWhenUsed/>
    <w:rsid w:val="00B10363"/>
    <w:pPr>
      <w:spacing w:after="100"/>
      <w:ind w:left="240"/>
    </w:pPr>
  </w:style>
  <w:style w:type="table" w:customStyle="1" w:styleId="TableGrid2">
    <w:name w:val="Table Grid2"/>
    <w:basedOn w:val="TableNormal"/>
    <w:next w:val="TableGrid"/>
    <w:rsid w:val="00C2393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44F7"/>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31734">
      <w:bodyDiv w:val="1"/>
      <w:marLeft w:val="0"/>
      <w:marRight w:val="0"/>
      <w:marTop w:val="0"/>
      <w:marBottom w:val="0"/>
      <w:divBdr>
        <w:top w:val="none" w:sz="0" w:space="0" w:color="auto"/>
        <w:left w:val="none" w:sz="0" w:space="0" w:color="auto"/>
        <w:bottom w:val="none" w:sz="0" w:space="0" w:color="auto"/>
        <w:right w:val="none" w:sz="0" w:space="0" w:color="auto"/>
      </w:divBdr>
    </w:div>
    <w:div w:id="1337264287">
      <w:bodyDiv w:val="1"/>
      <w:marLeft w:val="0"/>
      <w:marRight w:val="0"/>
      <w:marTop w:val="0"/>
      <w:marBottom w:val="0"/>
      <w:divBdr>
        <w:top w:val="none" w:sz="0" w:space="0" w:color="auto"/>
        <w:left w:val="none" w:sz="0" w:space="0" w:color="auto"/>
        <w:bottom w:val="none" w:sz="0" w:space="0" w:color="auto"/>
        <w:right w:val="none" w:sz="0" w:space="0" w:color="auto"/>
      </w:divBdr>
    </w:div>
    <w:div w:id="178684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dbs-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EEABA-C587-4A36-80F1-2766A035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Diocese of Bristol</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leannes</dc:creator>
  <cp:lastModifiedBy>Clare Broad - Bridge Learning Campus</cp:lastModifiedBy>
  <cp:revision>2</cp:revision>
  <cp:lastPrinted>2018-09-26T08:42:00Z</cp:lastPrinted>
  <dcterms:created xsi:type="dcterms:W3CDTF">2026-08-11T20:52:00Z</dcterms:created>
  <dcterms:modified xsi:type="dcterms:W3CDTF">2026-08-11T20:52:00Z</dcterms:modified>
</cp:coreProperties>
</file>