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8EB6" w14:textId="77777777" w:rsidR="00021DDE" w:rsidRDefault="009F1C1B">
      <w:pPr>
        <w:pStyle w:val="Heading1"/>
      </w:pPr>
      <w:r>
        <w:t>The Rector's Ramblings</w:t>
      </w:r>
    </w:p>
    <w:p w14:paraId="1B28C9BD" w14:textId="77777777" w:rsidR="00021DDE" w:rsidRDefault="009F1C1B">
      <w:pPr>
        <w:spacing w:after="212" w:line="259" w:lineRule="auto"/>
        <w:ind w:left="0" w:right="0" w:firstLine="0"/>
        <w:jc w:val="center"/>
      </w:pPr>
      <w:r>
        <w:t xml:space="preserve">           </w:t>
      </w:r>
      <w:r>
        <w:rPr>
          <w:noProof/>
        </w:rPr>
        <w:drawing>
          <wp:inline distT="0" distB="0" distL="0" distR="0" wp14:anchorId="39C12323" wp14:editId="416DD4E0">
            <wp:extent cx="1190625" cy="15621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1190625" cy="1562100"/>
                    </a:xfrm>
                    <a:prstGeom prst="rect">
                      <a:avLst/>
                    </a:prstGeom>
                  </pic:spPr>
                </pic:pic>
              </a:graphicData>
            </a:graphic>
          </wp:inline>
        </w:drawing>
      </w:r>
      <w:r>
        <w:t xml:space="preserve">                 </w:t>
      </w:r>
    </w:p>
    <w:p w14:paraId="06D0278A" w14:textId="77777777" w:rsidR="00021DDE" w:rsidRDefault="009F1C1B" w:rsidP="0007059F">
      <w:pPr>
        <w:ind w:left="-426" w:right="-228"/>
      </w:pPr>
      <w:r>
        <w:t xml:space="preserve">Do you have a favourite cookbook, or a favourite cook? The ‘go to’ in the Rectory is Delia Smith. Now I know she isn’t the most popular now, but I’m sure many of you remember in the 1980’s – 1990’s when supermarkets would sell out of ingredients that she had recommended, in what became known as ‘The Delia Effect’. </w:t>
      </w:r>
      <w:proofErr w:type="gramStart"/>
      <w:r>
        <w:t>So</w:t>
      </w:r>
      <w:proofErr w:type="gramEnd"/>
      <w:r>
        <w:t xml:space="preserve"> what do we like about her? Well, her recipes are straightforward and her instructions are down to earth, often simply saying ‘put everything in a bowl and mix’. They are accessible to everyone, use every day ingredients, mostly, and finally, they are delicious.</w:t>
      </w:r>
    </w:p>
    <w:p w14:paraId="7A897E5E" w14:textId="77777777" w:rsidR="00021DDE" w:rsidRDefault="009F1C1B" w:rsidP="0007059F">
      <w:pPr>
        <w:ind w:left="-426" w:right="-228"/>
      </w:pPr>
      <w:r>
        <w:t xml:space="preserve">However, having said that her recipes use everyday ingredients, a few years ago, when my sister went to make one of our favourites, cheese scones, she realised after mixing all the dry ingredients together that we didn’t have an egg. Yes, a store cupboard basic for many but we had run out. So rather than waste all of the other ingredients she just added more milk, put them in the oven, and hoped for the best. They were, I have to say, delicious, and so now when she makes </w:t>
      </w:r>
      <w:proofErr w:type="gramStart"/>
      <w:r>
        <w:t>them</w:t>
      </w:r>
      <w:proofErr w:type="gramEnd"/>
      <w:r>
        <w:t xml:space="preserve"> she doesn’t bother with an egg but sticks to the ‘new’ recipe of just milk.</w:t>
      </w:r>
    </w:p>
    <w:p w14:paraId="07C1E6EB" w14:textId="77777777" w:rsidR="00021DDE" w:rsidRDefault="009F1C1B" w:rsidP="0007059F">
      <w:pPr>
        <w:ind w:left="-426" w:right="-228"/>
      </w:pPr>
      <w:r>
        <w:t xml:space="preserve">So often in life we find ourselves in the position of not having what we need, or want, to make something apparently perfect, but that doesn’t mean we give up or don’t do what we set out to do. I would love it if we could have a choir and organist at every service, as we do at East Dean, but we don’t. Does that make our worship any less meaningful, any less faith filled? No, because it is the very </w:t>
      </w:r>
      <w:r>
        <w:t xml:space="preserve">act of coming together in communion and fellowship, whether we sing or not, that is important to us. I would love it if when a friend turns up </w:t>
      </w:r>
      <w:proofErr w:type="gramStart"/>
      <w:r>
        <w:t>unexpectedly</w:t>
      </w:r>
      <w:proofErr w:type="gramEnd"/>
      <w:r>
        <w:t xml:space="preserve"> I was able to offer them not only a cup of tea but also a biscuit or a slice of cake, but I can’t because we don’t keep either in the house. Does that make me less of a friend, does it mean we don’t have a great time catching up? No, because they have come to see us, to spend time with us, and that is what is important, not whether I can offer them a gar</w:t>
      </w:r>
      <w:r>
        <w:t xml:space="preserve">ibaldi or a </w:t>
      </w:r>
      <w:proofErr w:type="spellStart"/>
      <w:r>
        <w:t>victoria</w:t>
      </w:r>
      <w:proofErr w:type="spellEnd"/>
      <w:r>
        <w:t xml:space="preserve"> sponge. Sometimes, as with the cheese scones, we have to make the best of what we have, and in doing so often finding out we didn’t really need all the extras, all the paraphernalia, we thought we did.</w:t>
      </w:r>
    </w:p>
    <w:p w14:paraId="34C48822" w14:textId="77777777" w:rsidR="00021DDE" w:rsidRDefault="009F1C1B" w:rsidP="0007059F">
      <w:pPr>
        <w:ind w:left="-426" w:right="-228"/>
      </w:pPr>
      <w:r>
        <w:t xml:space="preserve">In the Gospel of Luke (10: 1 – 4) we are given a wonderful example of people having to make do with what they have (or don’t have) and also relying on others, and God, to provide.  In the Gospel Jesus sends out 72 (or sometimes it says 70) </w:t>
      </w:r>
      <w:r>
        <w:t xml:space="preserve">disciples to spread the good news of the Kingdom of God. Now I sometimes wonder what they thought, as they got themselves into pairs, or as a married couple decided to go together (it doesn’t say they were all men), and Jesus told them to take no purse, no bag, to take nothing with them, but to rely entirely on the hospitality of the towns and villages they visited. Now I’m sure that it was accepted, </w:t>
      </w:r>
      <w:r>
        <w:lastRenderedPageBreak/>
        <w:t>even expected, that they would forage for food on the way, but even so, to set out on a journey to an unknow</w:t>
      </w:r>
      <w:r>
        <w:t xml:space="preserve">n village with nothing but the clothes they stood up in must have been a little intimidating. After all, these were not men (and women) of status, people who would expect to be welcomed wherever they went, these were fishermen, shepherds, ordinary people, and they had to set out with nothing. I get a little freaked if I realise I’ve left my phone and purse at home, even if I’m just going into work, let along setting out on a long journey, on foot, with nothing. But the disciples went, and when they </w:t>
      </w:r>
      <w:proofErr w:type="gramStart"/>
      <w:r>
        <w:t>returned</w:t>
      </w:r>
      <w:proofErr w:type="gramEnd"/>
      <w:r>
        <w:t xml:space="preserve"> they did so in joy. Yes, they had healed the sick, they had spread the good news, they had fulfilled the commission that Jesus had given them, but I wonder if some of them also came back realising that they hadn’t needed all the ‘stuff’ they thought they did, realising that it wasn’t what they had that mattered, but what they did.</w:t>
      </w:r>
    </w:p>
    <w:p w14:paraId="72A7541E" w14:textId="77777777" w:rsidR="00021DDE" w:rsidRDefault="009F1C1B" w:rsidP="0007059F">
      <w:pPr>
        <w:ind w:left="-426" w:right="-228"/>
      </w:pPr>
      <w:r>
        <w:t>We’re living at a time when we’re told, by social media, by mainstream media, that it matters that we have the right stuff, that we aspire to have the next big thing, but remember, the people who care about whether or not you have cake, whether or not you serve the right wine, or wear the right clothes, they don’t matter, because the people who matter to you, and to whom you matter, be it family, friends, God, they don’t care about the stuff. They care about you, and about who you are, not about what you ha</w:t>
      </w:r>
      <w:r>
        <w:t>ve. So, the next time you don’t have the right ingredients, the right stuff, for what you want to do, just go for it with what you have and see what happens, you may be pleasantly surprised.</w:t>
      </w:r>
    </w:p>
    <w:p w14:paraId="185305F3" w14:textId="77777777" w:rsidR="00021DDE" w:rsidRDefault="009F1C1B" w:rsidP="0007059F">
      <w:pPr>
        <w:spacing w:after="443"/>
        <w:ind w:left="-426" w:right="-228"/>
      </w:pPr>
      <w:r>
        <w:t>Rev Sarah</w:t>
      </w:r>
    </w:p>
    <w:p w14:paraId="44180947" w14:textId="77777777" w:rsidR="00021DDE" w:rsidRDefault="009F1C1B">
      <w:pPr>
        <w:spacing w:after="40" w:line="259" w:lineRule="auto"/>
        <w:ind w:left="3467" w:right="0" w:firstLine="0"/>
        <w:jc w:val="left"/>
      </w:pPr>
      <w:r>
        <w:rPr>
          <w:b/>
          <w:color w:val="0000FF"/>
          <w:sz w:val="27"/>
          <w:u w:val="single" w:color="0000FF"/>
        </w:rPr>
        <w:t>Worship in the Valle</w:t>
      </w:r>
      <w:r>
        <w:rPr>
          <w:b/>
          <w:color w:val="0000FF"/>
          <w:sz w:val="27"/>
        </w:rPr>
        <w:t>y</w:t>
      </w:r>
      <w:r>
        <w:rPr>
          <w:b/>
          <w:color w:val="0000FF"/>
          <w:sz w:val="27"/>
          <w:u w:val="single" w:color="0000FF"/>
        </w:rPr>
        <w:t xml:space="preserve"> Parish</w:t>
      </w:r>
    </w:p>
    <w:p w14:paraId="6928C600" w14:textId="77777777" w:rsidR="00021DDE" w:rsidRDefault="009F1C1B">
      <w:pPr>
        <w:spacing w:after="40" w:line="259" w:lineRule="auto"/>
        <w:ind w:left="0" w:right="0" w:firstLine="0"/>
        <w:jc w:val="center"/>
      </w:pPr>
      <w:r>
        <w:rPr>
          <w:b/>
          <w:color w:val="0000FF"/>
          <w:sz w:val="27"/>
          <w:u w:val="single" w:color="0000FF"/>
        </w:rPr>
        <w:t>28th June</w:t>
      </w:r>
    </w:p>
    <w:p w14:paraId="5C40ECB4" w14:textId="77777777" w:rsidR="00021DDE" w:rsidRDefault="009F1C1B">
      <w:pPr>
        <w:spacing w:after="25" w:line="259" w:lineRule="auto"/>
        <w:ind w:left="0" w:right="3270" w:firstLine="0"/>
        <w:jc w:val="right"/>
      </w:pPr>
      <w:r>
        <w:rPr>
          <w:b/>
          <w:color w:val="0000FF"/>
          <w:sz w:val="27"/>
          <w:u w:val="single" w:color="0000FF"/>
        </w:rPr>
        <w:t>The Fourth Sunda</w:t>
      </w:r>
      <w:r>
        <w:rPr>
          <w:b/>
          <w:color w:val="0000FF"/>
          <w:sz w:val="27"/>
        </w:rPr>
        <w:t>y</w:t>
      </w:r>
      <w:r>
        <w:rPr>
          <w:b/>
          <w:color w:val="0000FF"/>
          <w:sz w:val="27"/>
          <w:u w:val="single" w:color="0000FF"/>
        </w:rPr>
        <w:t xml:space="preserve"> after Trinit</w:t>
      </w:r>
      <w:r>
        <w:rPr>
          <w:b/>
          <w:color w:val="0000FF"/>
          <w:sz w:val="27"/>
        </w:rPr>
        <w:t>y</w:t>
      </w:r>
    </w:p>
    <w:p w14:paraId="41C59526" w14:textId="101EB20C" w:rsidR="00021DDE" w:rsidRDefault="009F1C1B">
      <w:pPr>
        <w:pStyle w:val="Heading2"/>
        <w:spacing w:after="416"/>
      </w:pPr>
      <w:r>
        <w:t xml:space="preserve">Holy Communion </w:t>
      </w:r>
      <w:r w:rsidR="0007059F">
        <w:br/>
      </w:r>
      <w:r>
        <w:t xml:space="preserve">10am </w:t>
      </w:r>
      <w:r w:rsidR="0007059F">
        <w:br/>
      </w:r>
      <w:r>
        <w:t>West Dean</w:t>
      </w:r>
    </w:p>
    <w:p w14:paraId="5312B960" w14:textId="77777777" w:rsidR="00021DDE" w:rsidRDefault="009F1C1B" w:rsidP="0007059F">
      <w:pPr>
        <w:spacing w:after="152" w:line="259" w:lineRule="auto"/>
        <w:ind w:left="-426" w:right="0" w:firstLine="0"/>
        <w:jc w:val="left"/>
      </w:pPr>
      <w:r>
        <w:rPr>
          <w:b/>
        </w:rPr>
        <w:t>Rev Sarah Manouch</w:t>
      </w:r>
    </w:p>
    <w:p w14:paraId="105E7637" w14:textId="77777777" w:rsidR="00021DDE" w:rsidRDefault="009F1C1B" w:rsidP="0007059F">
      <w:pPr>
        <w:spacing w:after="0" w:line="339" w:lineRule="auto"/>
        <w:ind w:left="-426" w:right="4752" w:firstLine="0"/>
        <w:jc w:val="left"/>
      </w:pPr>
      <w:r>
        <w:rPr>
          <w:rFonts w:ascii="Georgia" w:eastAsia="Georgia" w:hAnsi="Georgia" w:cs="Georgia"/>
          <w:i/>
        </w:rPr>
        <w:t xml:space="preserve">07468 854864 </w:t>
      </w:r>
      <w:r>
        <w:rPr>
          <w:i/>
          <w:color w:val="1155CC"/>
        </w:rPr>
        <w:t>priestvalleyparish@gmail.com</w:t>
      </w:r>
    </w:p>
    <w:p w14:paraId="12E9C365" w14:textId="77777777" w:rsidR="00021DDE" w:rsidRDefault="009F1C1B" w:rsidP="0007059F">
      <w:pPr>
        <w:spacing w:after="3442" w:line="340" w:lineRule="auto"/>
        <w:ind w:left="-426" w:right="374" w:firstLine="0"/>
        <w:jc w:val="left"/>
      </w:pPr>
      <w:r>
        <w:rPr>
          <w:rFonts w:ascii="Georgia" w:eastAsia="Georgia" w:hAnsi="Georgia" w:cs="Georgia"/>
          <w:i/>
        </w:rPr>
        <w:t>Please note that I am part-time. My principal working days are Friday and Saturday as well as Sunday. I am not available on a Thursday.</w:t>
      </w:r>
    </w:p>
    <w:p w14:paraId="2CF9C200" w14:textId="77777777" w:rsidR="00021DDE" w:rsidRDefault="009F1C1B">
      <w:pPr>
        <w:spacing w:after="360" w:line="259" w:lineRule="auto"/>
        <w:ind w:left="180" w:right="0" w:firstLine="0"/>
        <w:jc w:val="left"/>
      </w:pPr>
      <w:r>
        <w:rPr>
          <w:rFonts w:ascii="Calibri" w:eastAsia="Calibri" w:hAnsi="Calibri" w:cs="Calibri"/>
          <w:noProof/>
          <w:sz w:val="22"/>
        </w:rPr>
        <mc:AlternateContent>
          <mc:Choice Requires="wpg">
            <w:drawing>
              <wp:inline distT="0" distB="0" distL="0" distR="0" wp14:anchorId="2D8C6314" wp14:editId="7DC1B79A">
                <wp:extent cx="6467474" cy="9525"/>
                <wp:effectExtent l="0" t="0" r="0" b="0"/>
                <wp:docPr id="2774" name="Group 2774"/>
                <wp:cNvGraphicFramePr/>
                <a:graphic xmlns:a="http://schemas.openxmlformats.org/drawingml/2006/main">
                  <a:graphicData uri="http://schemas.microsoft.com/office/word/2010/wordprocessingGroup">
                    <wpg:wgp>
                      <wpg:cNvGrpSpPr/>
                      <wpg:grpSpPr>
                        <a:xfrm>
                          <a:off x="0" y="0"/>
                          <a:ext cx="6467474" cy="9525"/>
                          <a:chOff x="0" y="0"/>
                          <a:chExt cx="6467474" cy="9525"/>
                        </a:xfrm>
                      </wpg:grpSpPr>
                      <wps:wsp>
                        <wps:cNvPr id="3213" name="Shape 3213"/>
                        <wps:cNvSpPr/>
                        <wps:spPr>
                          <a:xfrm>
                            <a:off x="0" y="0"/>
                            <a:ext cx="6467474" cy="9525"/>
                          </a:xfrm>
                          <a:custGeom>
                            <a:avLst/>
                            <a:gdLst/>
                            <a:ahLst/>
                            <a:cxnLst/>
                            <a:rect l="0" t="0" r="0" b="0"/>
                            <a:pathLst>
                              <a:path w="6467474" h="9525">
                                <a:moveTo>
                                  <a:pt x="0" y="0"/>
                                </a:moveTo>
                                <a:lnTo>
                                  <a:pt x="6467474" y="0"/>
                                </a:lnTo>
                                <a:lnTo>
                                  <a:pt x="6467474" y="9525"/>
                                </a:lnTo>
                                <a:lnTo>
                                  <a:pt x="0" y="9525"/>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inline>
            </w:drawing>
          </mc:Choice>
          <mc:Fallback xmlns:a="http://schemas.openxmlformats.org/drawingml/2006/main">
            <w:pict>
              <v:group id="Group 2774" style="width:509.25pt;height:0.75pt;mso-position-horizontal-relative:char;mso-position-vertical-relative:line" coordsize="64674,95">
                <v:shape id="Shape 3214" style="position:absolute;width:64674;height:95;left:0;top:0;" coordsize="6467474,9525" path="m0,0l6467474,0l6467474,9525l0,9525l0,0">
                  <v:stroke weight="0pt" endcap="flat" joinstyle="miter" miterlimit="10" on="false" color="#000000" opacity="0"/>
                  <v:fill on="true" color="#e5e5e5"/>
                </v:shape>
              </v:group>
            </w:pict>
          </mc:Fallback>
        </mc:AlternateContent>
      </w:r>
    </w:p>
    <w:p w14:paraId="04943858" w14:textId="77777777" w:rsidR="00021DDE" w:rsidRDefault="009F1C1B">
      <w:pPr>
        <w:spacing w:after="35" w:line="259" w:lineRule="auto"/>
        <w:ind w:left="10" w:right="1"/>
        <w:jc w:val="center"/>
      </w:pPr>
      <w:r>
        <w:rPr>
          <w:color w:val="606060"/>
          <w:sz w:val="16"/>
        </w:rPr>
        <w:lastRenderedPageBreak/>
        <w:t xml:space="preserve">This email was sent to </w:t>
      </w:r>
      <w:r>
        <w:rPr>
          <w:color w:val="404040"/>
          <w:sz w:val="16"/>
        </w:rPr>
        <w:t>Priestvalleyparish@gmail.com</w:t>
      </w:r>
    </w:p>
    <w:p w14:paraId="4542403D" w14:textId="77777777" w:rsidR="00021DDE" w:rsidRDefault="009F1C1B">
      <w:pPr>
        <w:spacing w:after="35" w:line="259" w:lineRule="auto"/>
        <w:ind w:left="10" w:right="1"/>
        <w:jc w:val="center"/>
      </w:pPr>
      <w:hyperlink r:id="rId5">
        <w:r>
          <w:rPr>
            <w:i/>
            <w:color w:val="404040"/>
            <w:sz w:val="16"/>
          </w:rPr>
          <w:t>why did I get this?</w:t>
        </w:r>
      </w:hyperlink>
      <w:r>
        <w:rPr>
          <w:color w:val="606060"/>
          <w:sz w:val="16"/>
        </w:rPr>
        <w:t xml:space="preserve">    </w:t>
      </w:r>
      <w:hyperlink r:id="rId6">
        <w:r>
          <w:rPr>
            <w:color w:val="404040"/>
            <w:sz w:val="16"/>
          </w:rPr>
          <w:t>unsubscribe from this list</w:t>
        </w:r>
      </w:hyperlink>
      <w:hyperlink r:id="rId7">
        <w:r>
          <w:rPr>
            <w:color w:val="606060"/>
            <w:sz w:val="16"/>
          </w:rPr>
          <w:t xml:space="preserve"> </w:t>
        </w:r>
      </w:hyperlink>
      <w:r>
        <w:rPr>
          <w:color w:val="606060"/>
          <w:sz w:val="16"/>
        </w:rPr>
        <w:t xml:space="preserve">   </w:t>
      </w:r>
      <w:hyperlink r:id="rId8">
        <w:r>
          <w:rPr>
            <w:color w:val="404040"/>
            <w:sz w:val="16"/>
          </w:rPr>
          <w:t>update subscription preferences</w:t>
        </w:r>
      </w:hyperlink>
    </w:p>
    <w:p w14:paraId="19A74DD0" w14:textId="77777777" w:rsidR="00021DDE" w:rsidRDefault="009F1C1B">
      <w:pPr>
        <w:spacing w:after="75" w:line="259" w:lineRule="auto"/>
        <w:ind w:left="0" w:right="0" w:firstLine="0"/>
        <w:jc w:val="center"/>
      </w:pPr>
      <w:r>
        <w:rPr>
          <w:color w:val="606060"/>
          <w:sz w:val="16"/>
        </w:rPr>
        <w:t>The Valley Parish · The Rectory · Singleton · Chichester, West Sussex PO18 0EZ · United Kingdom</w:t>
      </w:r>
    </w:p>
    <w:p w14:paraId="4260DC62" w14:textId="77777777" w:rsidR="00021DDE" w:rsidRDefault="009F1C1B">
      <w:pPr>
        <w:spacing w:after="720" w:line="259" w:lineRule="auto"/>
        <w:ind w:left="4245" w:right="0" w:firstLine="0"/>
        <w:jc w:val="left"/>
      </w:pPr>
      <w:r>
        <w:rPr>
          <w:noProof/>
        </w:rPr>
        <w:drawing>
          <wp:inline distT="0" distB="0" distL="0" distR="0" wp14:anchorId="0BAD77C6" wp14:editId="18D89EE7">
            <wp:extent cx="1304925" cy="504825"/>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9"/>
                    <a:stretch>
                      <a:fillRect/>
                    </a:stretch>
                  </pic:blipFill>
                  <pic:spPr>
                    <a:xfrm>
                      <a:off x="0" y="0"/>
                      <a:ext cx="1304925" cy="504825"/>
                    </a:xfrm>
                    <a:prstGeom prst="rect">
                      <a:avLst/>
                    </a:prstGeom>
                  </pic:spPr>
                </pic:pic>
              </a:graphicData>
            </a:graphic>
          </wp:inline>
        </w:drawing>
      </w:r>
    </w:p>
    <w:p w14:paraId="18F381CE" w14:textId="77777777" w:rsidR="00021DDE" w:rsidRDefault="009F1C1B">
      <w:pPr>
        <w:spacing w:after="143" w:line="259" w:lineRule="auto"/>
        <w:ind w:left="0" w:right="0" w:firstLine="0"/>
        <w:jc w:val="left"/>
      </w:pPr>
      <w:r>
        <w:rPr>
          <w:rFonts w:ascii="Calibri" w:eastAsia="Calibri" w:hAnsi="Calibri" w:cs="Calibri"/>
          <w:noProof/>
          <w:sz w:val="22"/>
        </w:rPr>
        <mc:AlternateContent>
          <mc:Choice Requires="wpg">
            <w:drawing>
              <wp:inline distT="0" distB="0" distL="0" distR="0" wp14:anchorId="4954D1B1" wp14:editId="55FD61F8">
                <wp:extent cx="6696074" cy="19050"/>
                <wp:effectExtent l="0" t="0" r="0" b="0"/>
                <wp:docPr id="2775" name="Group 2775"/>
                <wp:cNvGraphicFramePr/>
                <a:graphic xmlns:a="http://schemas.openxmlformats.org/drawingml/2006/main">
                  <a:graphicData uri="http://schemas.microsoft.com/office/word/2010/wordprocessingGroup">
                    <wpg:wgp>
                      <wpg:cNvGrpSpPr/>
                      <wpg:grpSpPr>
                        <a:xfrm>
                          <a:off x="0" y="0"/>
                          <a:ext cx="6696074" cy="19050"/>
                          <a:chOff x="0" y="0"/>
                          <a:chExt cx="6696074" cy="19050"/>
                        </a:xfrm>
                      </wpg:grpSpPr>
                      <wps:wsp>
                        <wps:cNvPr id="3215" name="Shape 3215"/>
                        <wps:cNvSpPr/>
                        <wps:spPr>
                          <a:xfrm>
                            <a:off x="0" y="0"/>
                            <a:ext cx="6696074" cy="9525"/>
                          </a:xfrm>
                          <a:custGeom>
                            <a:avLst/>
                            <a:gdLst/>
                            <a:ahLst/>
                            <a:cxnLst/>
                            <a:rect l="0" t="0" r="0" b="0"/>
                            <a:pathLst>
                              <a:path w="6696074" h="9525">
                                <a:moveTo>
                                  <a:pt x="0" y="0"/>
                                </a:moveTo>
                                <a:lnTo>
                                  <a:pt x="6696074" y="0"/>
                                </a:lnTo>
                                <a:lnTo>
                                  <a:pt x="6696074"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216" name="Shape 3216"/>
                        <wps:cNvSpPr/>
                        <wps:spPr>
                          <a:xfrm>
                            <a:off x="0" y="9525"/>
                            <a:ext cx="6696074" cy="9525"/>
                          </a:xfrm>
                          <a:custGeom>
                            <a:avLst/>
                            <a:gdLst/>
                            <a:ahLst/>
                            <a:cxnLst/>
                            <a:rect l="0" t="0" r="0" b="0"/>
                            <a:pathLst>
                              <a:path w="6696074" h="9525">
                                <a:moveTo>
                                  <a:pt x="0" y="0"/>
                                </a:moveTo>
                                <a:lnTo>
                                  <a:pt x="6696074" y="0"/>
                                </a:lnTo>
                                <a:lnTo>
                                  <a:pt x="6696074"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3" name="Shape 233"/>
                        <wps:cNvSpPr/>
                        <wps:spPr>
                          <a:xfrm>
                            <a:off x="6686549" y="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4" name="Shape 234"/>
                        <wps:cNvSpPr/>
                        <wps:spPr>
                          <a:xfrm>
                            <a:off x="0" y="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2775" style="width:527.25pt;height:1.5pt;mso-position-horizontal-relative:char;mso-position-vertical-relative:line" coordsize="66960,190">
                <v:shape id="Shape 3217" style="position:absolute;width:66960;height:95;left:0;top:0;" coordsize="6696074,9525" path="m0,0l6696074,0l6696074,9525l0,9525l0,0">
                  <v:stroke weight="0pt" endcap="flat" joinstyle="miter" miterlimit="10" on="false" color="#000000" opacity="0"/>
                  <v:fill on="true" color="#9a9a9a"/>
                </v:shape>
                <v:shape id="Shape 3218" style="position:absolute;width:66960;height:95;left:0;top:95;" coordsize="6696074,9525" path="m0,0l6696074,0l6696074,9525l0,9525l0,0">
                  <v:stroke weight="0pt" endcap="flat" joinstyle="miter" miterlimit="10" on="false" color="#000000" opacity="0"/>
                  <v:fill on="true" color="#eeeeee"/>
                </v:shape>
                <v:shape id="Shape 233" style="position:absolute;width:95;height:190;left:66865;top:0;" coordsize="9525,19050" path="m9525,0l9525,19050l0,19050l0,9525l9525,0x">
                  <v:stroke weight="0pt" endcap="flat" joinstyle="miter" miterlimit="10" on="false" color="#000000" opacity="0"/>
                  <v:fill on="true" color="#eeeeee"/>
                </v:shape>
                <v:shape id="Shape 234" style="position:absolute;width:95;height:190;left:0;top:0;" coordsize="9525,19050" path="m0,0l9525,0l9525,9525l0,19050l0,0x">
                  <v:stroke weight="0pt" endcap="flat" joinstyle="miter" miterlimit="10" on="false" color="#000000" opacity="0"/>
                  <v:fill on="true" color="#9a9a9a"/>
                </v:shape>
              </v:group>
            </w:pict>
          </mc:Fallback>
        </mc:AlternateContent>
      </w:r>
    </w:p>
    <w:p w14:paraId="50C78C62" w14:textId="77777777" w:rsidR="00021DDE" w:rsidRDefault="009F1C1B">
      <w:pPr>
        <w:spacing w:after="233" w:line="250" w:lineRule="auto"/>
        <w:ind w:left="-5" w:right="0"/>
      </w:pPr>
      <w:r>
        <w:rPr>
          <w:b/>
          <w:sz w:val="19"/>
        </w:rPr>
        <w:t xml:space="preserve">Sarah Manouch </w:t>
      </w:r>
      <w:r>
        <w:rPr>
          <w:sz w:val="19"/>
        </w:rPr>
        <w:t>&lt;priestvalleyparish@gmail.com&gt;</w:t>
      </w:r>
      <w:r>
        <w:rPr>
          <w:sz w:val="19"/>
        </w:rPr>
        <w:tab/>
        <w:t>26 June 2026 at 10:38 To: Wendy Goacher &lt;wendygoacher@yahoo.com&gt;, Margaret Ashdown &lt;ashdownpiper@btinternet.com&gt;, John Lassetter &lt;jflassetter@gmail.com&gt;</w:t>
      </w:r>
    </w:p>
    <w:p w14:paraId="12616F8F" w14:textId="77777777" w:rsidR="00021DDE" w:rsidRDefault="009F1C1B">
      <w:pPr>
        <w:spacing w:after="0" w:line="259" w:lineRule="auto"/>
        <w:ind w:left="180" w:right="0" w:firstLine="0"/>
        <w:jc w:val="left"/>
      </w:pPr>
      <w:r>
        <w:rPr>
          <w:color w:val="343434"/>
          <w:sz w:val="15"/>
        </w:rPr>
        <w:t>[Quoted text hidden]</w:t>
      </w:r>
    </w:p>
    <w:sectPr w:rsidR="00021DDE">
      <w:pgSz w:w="11899" w:h="16838"/>
      <w:pgMar w:top="608" w:right="664" w:bottom="732"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DE"/>
    <w:rsid w:val="00021DDE"/>
    <w:rsid w:val="0007059F"/>
    <w:rsid w:val="009F1C1B"/>
    <w:rsid w:val="00CB5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3D59"/>
  <w15:docId w15:val="{692B76D1-115F-4CA3-9D76-5EF0D468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45" w:line="259" w:lineRule="auto"/>
      <w:jc w:val="center"/>
      <w:outlineLvl w:val="0"/>
    </w:pPr>
    <w:rPr>
      <w:rFonts w:ascii="Arial" w:eastAsia="Arial" w:hAnsi="Arial" w:cs="Arial"/>
      <w:b/>
      <w:color w:val="000000"/>
      <w:sz w:val="60"/>
    </w:rPr>
  </w:style>
  <w:style w:type="paragraph" w:styleId="Heading2">
    <w:name w:val="heading 2"/>
    <w:next w:val="Normal"/>
    <w:link w:val="Heading2Char"/>
    <w:uiPriority w:val="9"/>
    <w:unhideWhenUsed/>
    <w:qFormat/>
    <w:pPr>
      <w:keepNext/>
      <w:keepLines/>
      <w:spacing w:after="56" w:line="265" w:lineRule="auto"/>
      <w:ind w:left="10" w:hanging="10"/>
      <w:jc w:val="center"/>
      <w:outlineLvl w:val="1"/>
    </w:pPr>
    <w:rPr>
      <w:rFonts w:ascii="Arial" w:eastAsia="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FF"/>
      <w:sz w:val="24"/>
    </w:rPr>
  </w:style>
  <w:style w:type="character" w:customStyle="1" w:styleId="Heading1Char">
    <w:name w:val="Heading 1 Char"/>
    <w:link w:val="Heading1"/>
    <w:rPr>
      <w:rFonts w:ascii="Arial" w:eastAsia="Arial" w:hAnsi="Arial" w:cs="Arial"/>
      <w:b/>
      <w:color w:val="00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evalleyparish.us7.list-manage.com/profile?u=a900d3e87a7b181cf5645002f&amp;id=66ba73a2ed&amp;e=2a2b8729db&amp;c=b4bad6428e" TargetMode="External"/><Relationship Id="rId3" Type="http://schemas.openxmlformats.org/officeDocument/2006/relationships/webSettings" Target="webSettings.xml"/><Relationship Id="rId7" Type="http://schemas.openxmlformats.org/officeDocument/2006/relationships/hyperlink" Target="https://thevalleyparish.us7.list-manage.com/unsubscribe?u=a900d3e87a7b181cf5645002f&amp;id=66ba73a2ed&amp;t=b&amp;e=2a2b8729db&amp;c=b4bad6428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valleyparish.us7.list-manage.com/unsubscribe?u=a900d3e87a7b181cf5645002f&amp;id=66ba73a2ed&amp;t=b&amp;e=2a2b8729db&amp;c=b4bad6428e" TargetMode="External"/><Relationship Id="rId11" Type="http://schemas.openxmlformats.org/officeDocument/2006/relationships/theme" Target="theme/theme1.xml"/><Relationship Id="rId5" Type="http://schemas.openxmlformats.org/officeDocument/2006/relationships/hyperlink" Target="https://thevalleyparish.us7.list-manage.com/about?u=a900d3e87a7b181cf5645002f&amp;id=66ba73a2ed&amp;e=2a2b8729db&amp;c=b4bad6428e"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2026-06-26T09:40:00Z</cp:lastPrinted>
  <dcterms:created xsi:type="dcterms:W3CDTF">2026-06-26T09:40:00Z</dcterms:created>
  <dcterms:modified xsi:type="dcterms:W3CDTF">2026-06-26T09:40:00Z</dcterms:modified>
</cp:coreProperties>
</file>