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B68934" w14:textId="283526A5" w:rsidR="009010E9" w:rsidRPr="009010E9" w:rsidRDefault="009010E9" w:rsidP="00662D21">
      <w:r w:rsidRPr="009010E9">
        <w:rPr>
          <w:noProof/>
          <w:lang w:eastAsia="en-GB"/>
        </w:rPr>
        <w:drawing>
          <wp:anchor distT="36576" distB="36576" distL="36576" distR="36576" simplePos="0" relativeHeight="251661312" behindDoc="1" locked="0" layoutInCell="1" allowOverlap="1" wp14:anchorId="067508C2" wp14:editId="52DD9D78">
            <wp:simplePos x="0" y="0"/>
            <wp:positionH relativeFrom="column">
              <wp:posOffset>208915</wp:posOffset>
            </wp:positionH>
            <wp:positionV relativeFrom="paragraph">
              <wp:posOffset>-53340</wp:posOffset>
            </wp:positionV>
            <wp:extent cx="903605" cy="966470"/>
            <wp:effectExtent l="0" t="0" r="0" b="5080"/>
            <wp:wrapTight wrapText="bothSides">
              <wp:wrapPolygon edited="0">
                <wp:start x="0" y="0"/>
                <wp:lineTo x="0" y="21288"/>
                <wp:lineTo x="20947" y="21288"/>
                <wp:lineTo x="20947" y="0"/>
                <wp:lineTo x="0" y="0"/>
              </wp:wrapPolygon>
            </wp:wrapTight>
            <wp:docPr id="1" name="Picture 1" descr="C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605" cy="966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62D21">
        <w:t xml:space="preserve">                                </w:t>
      </w:r>
      <w:r w:rsidRPr="009010E9">
        <w:t>Christ the King, Princes Park</w:t>
      </w:r>
    </w:p>
    <w:p w14:paraId="4DBA50A1" w14:textId="3444ADFD" w:rsidR="009010E9" w:rsidRPr="009010E9" w:rsidRDefault="00662D21" w:rsidP="00662D21">
      <w:r>
        <w:t xml:space="preserve">                                       </w:t>
      </w:r>
      <w:r w:rsidR="009010E9" w:rsidRPr="009010E9">
        <w:t>Vicar:</w:t>
      </w:r>
      <w:r w:rsidR="00E933FA">
        <w:t xml:space="preserve"> </w:t>
      </w:r>
    </w:p>
    <w:p w14:paraId="7FB407ED" w14:textId="4394FF55" w:rsidR="009010E9" w:rsidRPr="009010E9" w:rsidRDefault="00662D21" w:rsidP="00662D21">
      <w:r>
        <w:t xml:space="preserve">                          </w:t>
      </w:r>
      <w:r w:rsidR="009010E9" w:rsidRPr="009010E9">
        <w:t>Dove Close, Chatham, Kent, ME5 7PX</w:t>
      </w:r>
    </w:p>
    <w:p w14:paraId="38A10E54" w14:textId="6BF1EB3F" w:rsidR="009010E9" w:rsidRPr="009010E9" w:rsidRDefault="00662D21" w:rsidP="00662D21">
      <w:r>
        <w:t xml:space="preserve">                                     </w:t>
      </w:r>
      <w:r w:rsidR="009010E9" w:rsidRPr="009010E9">
        <w:t>Tel: 01634 868020</w:t>
      </w:r>
    </w:p>
    <w:p w14:paraId="15AF7054" w14:textId="2B770580" w:rsidR="009010E9" w:rsidRPr="009010E9" w:rsidRDefault="00662D21" w:rsidP="00662D21">
      <w:r>
        <w:t xml:space="preserve">                            </w:t>
      </w:r>
      <w:r w:rsidR="009010E9" w:rsidRPr="009010E9">
        <w:t>Email: officechristtheking@gmail.com</w:t>
      </w:r>
    </w:p>
    <w:p w14:paraId="4BA39313" w14:textId="77777777" w:rsidR="009010E9" w:rsidRPr="006B6015" w:rsidRDefault="009010E9" w:rsidP="00DD6A05">
      <w:pPr>
        <w:rPr>
          <w:sz w:val="16"/>
          <w:szCs w:val="16"/>
        </w:rPr>
      </w:pPr>
    </w:p>
    <w:p w14:paraId="2FC2E216" w14:textId="5B05B234" w:rsidR="00340336" w:rsidRPr="00DD6A05" w:rsidRDefault="00662D21" w:rsidP="00662D21">
      <w:pPr>
        <w:pStyle w:val="Heading1"/>
        <w:jc w:val="left"/>
      </w:pPr>
      <w:r>
        <w:t xml:space="preserve">                </w:t>
      </w:r>
      <w:r w:rsidR="00340336" w:rsidRPr="00DD6A05">
        <w:t xml:space="preserve">Occasional use </w:t>
      </w:r>
      <w:r w:rsidR="009719A5">
        <w:t xml:space="preserve">Room and </w:t>
      </w:r>
      <w:r w:rsidR="00340336" w:rsidRPr="00DD6A05">
        <w:t>Hall</w:t>
      </w:r>
    </w:p>
    <w:p w14:paraId="40F4F261" w14:textId="6DE088E5" w:rsidR="00340336" w:rsidRPr="000D1406" w:rsidRDefault="00662D21" w:rsidP="00662D21">
      <w:pPr>
        <w:pStyle w:val="Heading1"/>
        <w:jc w:val="left"/>
        <w:rPr>
          <w:rStyle w:val="BookTitle"/>
          <w:b/>
        </w:rPr>
      </w:pPr>
      <w:r>
        <w:rPr>
          <w:rStyle w:val="BookTitle"/>
          <w:b/>
        </w:rPr>
        <w:t xml:space="preserve">                                                      </w:t>
      </w:r>
      <w:r w:rsidR="00340336" w:rsidRPr="000D1406">
        <w:rPr>
          <w:rStyle w:val="BookTitle"/>
          <w:b/>
        </w:rPr>
        <w:t>Hall Booking Contract</w:t>
      </w:r>
    </w:p>
    <w:p w14:paraId="10033DA5" w14:textId="77777777" w:rsidR="00340336" w:rsidRDefault="00340336" w:rsidP="00340336"/>
    <w:p w14:paraId="542BD8D7" w14:textId="49176DC8" w:rsidR="009010E9" w:rsidRPr="00EC7312" w:rsidRDefault="009010E9" w:rsidP="00DD6A05">
      <w:pPr>
        <w:pStyle w:val="Heading1"/>
      </w:pPr>
      <w:r w:rsidRPr="00EC7312">
        <w:t>PLEASE ENSURE THAT YOU READ THIS DOCUMENT CAREFULLY BEFORE MAKING A BOOKING</w:t>
      </w:r>
    </w:p>
    <w:p w14:paraId="312A915D" w14:textId="7AEC60ED" w:rsidR="009010E9" w:rsidRPr="00340336" w:rsidRDefault="009010E9" w:rsidP="00DD6A05">
      <w:pPr>
        <w:jc w:val="center"/>
        <w:rPr>
          <w:sz w:val="28"/>
          <w:szCs w:val="28"/>
        </w:rPr>
      </w:pPr>
      <w:r w:rsidRPr="00340336">
        <w:rPr>
          <w:b/>
          <w:sz w:val="28"/>
          <w:szCs w:val="28"/>
        </w:rPr>
        <w:t xml:space="preserve">Hire of Christ the </w:t>
      </w:r>
      <w:r w:rsidR="00A710E7" w:rsidRPr="00340336">
        <w:rPr>
          <w:b/>
          <w:sz w:val="28"/>
          <w:szCs w:val="28"/>
        </w:rPr>
        <w:t>King Church Hall</w:t>
      </w:r>
      <w:r w:rsidRPr="00340336">
        <w:rPr>
          <w:b/>
          <w:sz w:val="28"/>
          <w:szCs w:val="28"/>
        </w:rPr>
        <w:t xml:space="preserve"> and meeting rooms</w:t>
      </w:r>
      <w:r w:rsidRPr="00340336">
        <w:rPr>
          <w:sz w:val="28"/>
          <w:szCs w:val="28"/>
        </w:rPr>
        <w:t>.</w:t>
      </w:r>
    </w:p>
    <w:p w14:paraId="0A4789A9" w14:textId="3981FF85" w:rsidR="00B768ED" w:rsidRPr="00EC7312" w:rsidRDefault="00B768ED" w:rsidP="00025980">
      <w:pPr>
        <w:pStyle w:val="Heading1"/>
      </w:pPr>
      <w:r w:rsidRPr="00EC7312">
        <w:t>Terms and Conditions</w:t>
      </w:r>
      <w:r w:rsidR="00756052" w:rsidRPr="00EC7312">
        <w:t xml:space="preserve"> of Use</w:t>
      </w:r>
    </w:p>
    <w:p w14:paraId="59EFD181" w14:textId="77777777" w:rsidR="0046281A" w:rsidRDefault="0046281A" w:rsidP="00DD6A05"/>
    <w:p w14:paraId="2CBB5F1D" w14:textId="2677C87D" w:rsidR="00B768ED" w:rsidRPr="00CB5F61" w:rsidRDefault="0046281A" w:rsidP="00DD6A05">
      <w:r w:rsidRPr="00CB5F61">
        <w:t xml:space="preserve">This </w:t>
      </w:r>
      <w:r w:rsidR="009719A5">
        <w:t>contract</w:t>
      </w:r>
      <w:r w:rsidRPr="00CB5F61">
        <w:t xml:space="preserve"> is an agreement for hire and does not confer on the Hirer any security of tenure whatsoever.</w:t>
      </w:r>
    </w:p>
    <w:p w14:paraId="6F9087E3" w14:textId="324338E1" w:rsidR="00756052" w:rsidRPr="00CB5F61" w:rsidRDefault="00756052" w:rsidP="005D46B6">
      <w:pPr>
        <w:pStyle w:val="ListParagraph"/>
        <w:spacing w:before="120"/>
        <w:ind w:left="357" w:hanging="357"/>
      </w:pPr>
      <w:r w:rsidRPr="00CB5F61">
        <w:t>The User</w:t>
      </w:r>
    </w:p>
    <w:p w14:paraId="35C60648" w14:textId="7BDB2EAB" w:rsidR="00756052" w:rsidRPr="00CB5F61" w:rsidRDefault="00756052" w:rsidP="00DD6A05">
      <w:r w:rsidRPr="00CB5F61">
        <w:t xml:space="preserve">In these Terms and </w:t>
      </w:r>
      <w:r w:rsidR="00A710E7" w:rsidRPr="00CB5F61">
        <w:t>Conditions,</w:t>
      </w:r>
      <w:r w:rsidRPr="00CB5F61">
        <w:t xml:space="preserve"> the term "the user" shall include the person signing or</w:t>
      </w:r>
      <w:r w:rsidR="0046281A" w:rsidRPr="00CB5F61">
        <w:t xml:space="preserve"> </w:t>
      </w:r>
      <w:r w:rsidRPr="00CB5F61">
        <w:t>lodging the application and any person or organisation on whose behalf the application is</w:t>
      </w:r>
      <w:r w:rsidR="0046281A" w:rsidRPr="00CB5F61">
        <w:t xml:space="preserve"> </w:t>
      </w:r>
      <w:r w:rsidRPr="00CB5F61">
        <w:t>made, all of whom shall be jointly and severally liable.</w:t>
      </w:r>
    </w:p>
    <w:p w14:paraId="0F37FD09" w14:textId="561F4B47" w:rsidR="00756052" w:rsidRPr="00CB5F61" w:rsidRDefault="00756052" w:rsidP="005D46B6">
      <w:pPr>
        <w:pStyle w:val="ListParagraph"/>
        <w:spacing w:before="120"/>
        <w:ind w:left="357" w:hanging="357"/>
      </w:pPr>
      <w:r w:rsidRPr="00CB5F61">
        <w:t>Deposit</w:t>
      </w:r>
    </w:p>
    <w:p w14:paraId="040381B1" w14:textId="31C11F5B" w:rsidR="00756052" w:rsidRPr="00CB5F61" w:rsidRDefault="00756052" w:rsidP="00DD6A05">
      <w:r w:rsidRPr="00CB5F61">
        <w:t xml:space="preserve">The user must pay a minimum deposit as stated </w:t>
      </w:r>
      <w:r w:rsidR="003D22FD">
        <w:t>o</w:t>
      </w:r>
      <w:r w:rsidRPr="00CB5F61">
        <w:t xml:space="preserve">n </w:t>
      </w:r>
      <w:r w:rsidR="003D22FD">
        <w:t>page 1 of this contract</w:t>
      </w:r>
      <w:r w:rsidRPr="00CB5F61">
        <w:t xml:space="preserve"> at the time of booking or at the time of receiving notification that the application has been accepted. </w:t>
      </w:r>
    </w:p>
    <w:p w14:paraId="30974031" w14:textId="77777777" w:rsidR="00756052" w:rsidRPr="00CB5F61" w:rsidRDefault="00756052" w:rsidP="00DD6A05"/>
    <w:p w14:paraId="48A6AD67" w14:textId="6D6B569C" w:rsidR="00756052" w:rsidRPr="00CB5F61" w:rsidRDefault="00756052" w:rsidP="00DD6A05">
      <w:r w:rsidRPr="00CB5F61">
        <w:t>After the agreed booking, the deposit will be returned to the user less the amount of any</w:t>
      </w:r>
      <w:r w:rsidR="0046281A" w:rsidRPr="00CB5F61">
        <w:t xml:space="preserve"> </w:t>
      </w:r>
      <w:r w:rsidRPr="00CB5F61">
        <w:t>unpaid fees</w:t>
      </w:r>
      <w:r w:rsidR="003C5CE5">
        <w:t xml:space="preserve"> and a charge for the use of utilities actually used (Gas, Electric and Water) </w:t>
      </w:r>
      <w:r w:rsidRPr="00CB5F61">
        <w:t>and any compensation for damage or breach of any of these conditions.</w:t>
      </w:r>
      <w:r w:rsidR="003C5CE5">
        <w:t xml:space="preserve"> </w:t>
      </w:r>
      <w:r w:rsidR="00A710E7">
        <w:t>Details of your bank will be requested on the date of hire.</w:t>
      </w:r>
    </w:p>
    <w:p w14:paraId="3D571EBC" w14:textId="37ECB3F3" w:rsidR="00756052" w:rsidRPr="00CB5F61" w:rsidRDefault="00756052" w:rsidP="005D46B6">
      <w:pPr>
        <w:pStyle w:val="ListParagraph"/>
        <w:spacing w:before="120"/>
        <w:ind w:left="357" w:hanging="357"/>
      </w:pPr>
      <w:r w:rsidRPr="00CB5F61">
        <w:t>Cancellation</w:t>
      </w:r>
    </w:p>
    <w:p w14:paraId="24F84A51" w14:textId="152267B7" w:rsidR="00756052" w:rsidRPr="00CB5F61" w:rsidRDefault="00756052" w:rsidP="00DD6A05">
      <w:r w:rsidRPr="00CB5F61">
        <w:t xml:space="preserve">The user or the Parochial Church Council (PCC) can cancel the booking not less than </w:t>
      </w:r>
      <w:r w:rsidR="00A710E7">
        <w:t>1 Calendar month</w:t>
      </w:r>
      <w:r w:rsidRPr="00CB5F61">
        <w:t xml:space="preserve"> before the booking date. Full refund of all advance deposits and fees will be made in the event of cancellation.</w:t>
      </w:r>
    </w:p>
    <w:p w14:paraId="08EBC1BD" w14:textId="057140A1" w:rsidR="00756052" w:rsidRPr="00CB5F61" w:rsidRDefault="00756052" w:rsidP="00DD6A05">
      <w:r w:rsidRPr="00CB5F61">
        <w:t xml:space="preserve">There will be no deposit returned if cancellation is less than </w:t>
      </w:r>
      <w:r w:rsidR="00A710E7">
        <w:t>1 Calendar month</w:t>
      </w:r>
      <w:r w:rsidRPr="00CB5F61">
        <w:t xml:space="preserve"> before the</w:t>
      </w:r>
      <w:r w:rsidR="00717F53" w:rsidRPr="00CB5F61">
        <w:t xml:space="preserve"> </w:t>
      </w:r>
      <w:r w:rsidR="00A710E7">
        <w:t xml:space="preserve">booked </w:t>
      </w:r>
      <w:r w:rsidRPr="00CB5F61">
        <w:t>date.</w:t>
      </w:r>
      <w:r w:rsidR="0046281A" w:rsidRPr="00CB5F61">
        <w:t xml:space="preserve"> The PCC may terminate this </w:t>
      </w:r>
      <w:r w:rsidR="005D46B6">
        <w:t>contract</w:t>
      </w:r>
      <w:r w:rsidR="0046281A" w:rsidRPr="00CB5F61">
        <w:t xml:space="preserve"> without notice at any time in the event of a breach of any of the terms of this </w:t>
      </w:r>
      <w:r w:rsidR="005D46B6">
        <w:t>contract</w:t>
      </w:r>
      <w:r w:rsidR="0046281A" w:rsidRPr="00CB5F61">
        <w:t xml:space="preserve"> and the conditions attached.</w:t>
      </w:r>
    </w:p>
    <w:p w14:paraId="71389C94" w14:textId="436121EA" w:rsidR="00717F53" w:rsidRPr="00CB5F61" w:rsidRDefault="00717F53" w:rsidP="005D46B6">
      <w:pPr>
        <w:pStyle w:val="ListParagraph"/>
        <w:ind w:left="357" w:hanging="357"/>
      </w:pPr>
      <w:r w:rsidRPr="00CB5F61">
        <w:t>Hiring Fees</w:t>
      </w:r>
    </w:p>
    <w:p w14:paraId="23DBCC09" w14:textId="3DEB16D2" w:rsidR="00717F53" w:rsidRPr="00CB5F61" w:rsidRDefault="00717F53" w:rsidP="00025980">
      <w:pPr>
        <w:pStyle w:val="List2"/>
      </w:pPr>
      <w:r w:rsidRPr="00CB5F61">
        <w:t xml:space="preserve">The fees should be paid to the church office administrator not less than </w:t>
      </w:r>
      <w:r w:rsidR="00A710E7">
        <w:t>1 calendar month</w:t>
      </w:r>
    </w:p>
    <w:p w14:paraId="2C5A0CAA" w14:textId="77777777" w:rsidR="001A242F" w:rsidRDefault="001A242F" w:rsidP="001A242F">
      <w:pPr>
        <w:pStyle w:val="List2"/>
        <w:numPr>
          <w:ilvl w:val="0"/>
          <w:numId w:val="0"/>
        </w:numPr>
        <w:ind w:left="1146"/>
      </w:pPr>
      <w:r>
        <w:t>b</w:t>
      </w:r>
      <w:r w:rsidR="00717F53" w:rsidRPr="00CB5F61">
        <w:t xml:space="preserve">efore the date of use. </w:t>
      </w:r>
    </w:p>
    <w:p w14:paraId="1BFE619F" w14:textId="6AF0016B" w:rsidR="00717F53" w:rsidRPr="00CB5F61" w:rsidRDefault="00D21410" w:rsidP="001A242F">
      <w:pPr>
        <w:pStyle w:val="List2"/>
        <w:numPr>
          <w:ilvl w:val="0"/>
          <w:numId w:val="0"/>
        </w:numPr>
        <w:ind w:left="1146"/>
      </w:pPr>
      <w:r>
        <w:t xml:space="preserve">Methods of payment are given on page 1 of this </w:t>
      </w:r>
      <w:r w:rsidR="003D22FD">
        <w:t>contract</w:t>
      </w:r>
      <w:r w:rsidR="00717F53" w:rsidRPr="00CB5F61">
        <w:t>.</w:t>
      </w:r>
    </w:p>
    <w:p w14:paraId="5774315F" w14:textId="7C6EB978" w:rsidR="00756052" w:rsidRPr="00CB5F61" w:rsidRDefault="00717F53" w:rsidP="005D46B6">
      <w:pPr>
        <w:pStyle w:val="List2"/>
        <w:spacing w:after="0"/>
        <w:ind w:left="1145" w:hanging="357"/>
      </w:pPr>
      <w:r w:rsidRPr="00CB5F61">
        <w:t xml:space="preserve">The Office Administrator will </w:t>
      </w:r>
      <w:r w:rsidR="003D22FD">
        <w:t xml:space="preserve">confirm </w:t>
      </w:r>
      <w:r w:rsidR="0046281A" w:rsidRPr="00CB5F61">
        <w:t xml:space="preserve">the </w:t>
      </w:r>
      <w:r w:rsidRPr="00CB5F61">
        <w:t>hiring fees</w:t>
      </w:r>
      <w:r w:rsidR="00D21410">
        <w:t>.</w:t>
      </w:r>
    </w:p>
    <w:p w14:paraId="7185A254" w14:textId="77777777" w:rsidR="00717F53" w:rsidRPr="00CB5F61" w:rsidRDefault="00717F53" w:rsidP="00810FFC">
      <w:pPr>
        <w:pStyle w:val="ListParagraph"/>
        <w:spacing w:before="120"/>
        <w:ind w:left="357" w:hanging="357"/>
      </w:pPr>
      <w:r w:rsidRPr="00CB5F61">
        <w:t>General Conditions of Use</w:t>
      </w:r>
    </w:p>
    <w:p w14:paraId="2EB1736B" w14:textId="01E1C583" w:rsidR="00717F53" w:rsidRPr="00CB5F61" w:rsidRDefault="00717F53" w:rsidP="00025980">
      <w:pPr>
        <w:ind w:hanging="426"/>
      </w:pPr>
      <w:r w:rsidRPr="00CB5F61">
        <w:rPr>
          <w:b/>
        </w:rPr>
        <w:t xml:space="preserve">5.1 Use of Hall (maximum capacity of </w:t>
      </w:r>
      <w:r w:rsidR="00EC7312" w:rsidRPr="00CB5F61">
        <w:rPr>
          <w:b/>
        </w:rPr>
        <w:t>1</w:t>
      </w:r>
      <w:r w:rsidR="00C70998">
        <w:rPr>
          <w:b/>
        </w:rPr>
        <w:t>0</w:t>
      </w:r>
      <w:r w:rsidR="00EC7312" w:rsidRPr="00CB5F61">
        <w:rPr>
          <w:b/>
        </w:rPr>
        <w:t>0</w:t>
      </w:r>
      <w:r w:rsidRPr="00CB5F61">
        <w:rPr>
          <w:b/>
        </w:rPr>
        <w:t xml:space="preserve"> people</w:t>
      </w:r>
      <w:r w:rsidRPr="00CB5F61">
        <w:t>).</w:t>
      </w:r>
    </w:p>
    <w:p w14:paraId="68A5A6DC" w14:textId="4EAA6899" w:rsidR="00717F53" w:rsidRPr="00CB5F61" w:rsidRDefault="00717F53" w:rsidP="00837063">
      <w:pPr>
        <w:pStyle w:val="List2"/>
        <w:numPr>
          <w:ilvl w:val="0"/>
          <w:numId w:val="29"/>
        </w:numPr>
      </w:pPr>
      <w:r w:rsidRPr="00CB5F61">
        <w:t>The PCC has an absolute right to refuse a booking.</w:t>
      </w:r>
    </w:p>
    <w:p w14:paraId="05B4BBB5" w14:textId="4AA82CE2" w:rsidR="00A04638" w:rsidRPr="00CB5F61" w:rsidRDefault="00A04638" w:rsidP="00837063">
      <w:pPr>
        <w:pStyle w:val="List2"/>
      </w:pPr>
      <w:r w:rsidRPr="00CB5F61">
        <w:t>Smoking is not permitted on the premises.</w:t>
      </w:r>
    </w:p>
    <w:p w14:paraId="37E1CC0E" w14:textId="555CD2AA" w:rsidR="00717F53" w:rsidRPr="00CB5F61" w:rsidRDefault="00717F53" w:rsidP="00025980">
      <w:pPr>
        <w:pStyle w:val="List2"/>
      </w:pPr>
      <w:r w:rsidRPr="00CB5F61">
        <w:t xml:space="preserve">All bookings must end at </w:t>
      </w:r>
      <w:r w:rsidR="0046281A" w:rsidRPr="00CB5F61">
        <w:t>the time agreed in this contract</w:t>
      </w:r>
      <w:r w:rsidR="00EC7312" w:rsidRPr="00CB5F61">
        <w:t>.</w:t>
      </w:r>
      <w:r w:rsidR="00DD6A05" w:rsidRPr="00CB5F61">
        <w:t xml:space="preserve"> </w:t>
      </w:r>
      <w:r w:rsidRPr="00CB5F61">
        <w:t>All property of the user and its agents must be removed before the end of the period</w:t>
      </w:r>
      <w:r w:rsidR="00DD6A05" w:rsidRPr="00CB5F61">
        <w:t xml:space="preserve"> </w:t>
      </w:r>
      <w:r w:rsidRPr="00CB5F61">
        <w:t>of authorised use. This means the hall must be empty at this time. The PCC may</w:t>
      </w:r>
      <w:r w:rsidR="00DD6A05" w:rsidRPr="00CB5F61">
        <w:t xml:space="preserve"> </w:t>
      </w:r>
      <w:r w:rsidRPr="00CB5F61">
        <w:t>sell and retain the proceeds of any property left after the period of authorised use,</w:t>
      </w:r>
      <w:r w:rsidR="00DD6A05" w:rsidRPr="00CB5F61">
        <w:t xml:space="preserve"> </w:t>
      </w:r>
      <w:r w:rsidRPr="00CB5F61">
        <w:t>or store it and charge the user for such storage at the option of the PCC.</w:t>
      </w:r>
    </w:p>
    <w:p w14:paraId="6B929841" w14:textId="2332710E" w:rsidR="00717F53" w:rsidRPr="00CB5F61" w:rsidRDefault="007B395F" w:rsidP="00025980">
      <w:pPr>
        <w:pStyle w:val="List2"/>
      </w:pPr>
      <w:r>
        <w:t xml:space="preserve">Music at </w:t>
      </w:r>
      <w:r w:rsidR="00717F53" w:rsidRPr="00CB5F61">
        <w:t xml:space="preserve">party bookings </w:t>
      </w:r>
      <w:r>
        <w:t xml:space="preserve">must cease by </w:t>
      </w:r>
      <w:r w:rsidR="00A25955">
        <w:t>9</w:t>
      </w:r>
      <w:r w:rsidR="00EC7312" w:rsidRPr="00CB5F61">
        <w:t>pm</w:t>
      </w:r>
      <w:r w:rsidR="00CB5F61">
        <w:t xml:space="preserve"> and </w:t>
      </w:r>
      <w:r>
        <w:t xml:space="preserve">the hall cleared </w:t>
      </w:r>
      <w:r w:rsidR="00717F53" w:rsidRPr="00CB5F61">
        <w:t xml:space="preserve">by </w:t>
      </w:r>
      <w:r>
        <w:t>9</w:t>
      </w:r>
      <w:r w:rsidR="00EC7312" w:rsidRPr="00CB5F61">
        <w:t>:</w:t>
      </w:r>
      <w:r>
        <w:t>3</w:t>
      </w:r>
      <w:r w:rsidR="00EC7312" w:rsidRPr="00CB5F61">
        <w:t>0</w:t>
      </w:r>
      <w:r w:rsidR="00717F53" w:rsidRPr="00CB5F61">
        <w:t>pm</w:t>
      </w:r>
      <w:r w:rsidR="0046281A" w:rsidRPr="00CB5F61">
        <w:t xml:space="preserve"> at the </w:t>
      </w:r>
      <w:r>
        <w:t xml:space="preserve">very </w:t>
      </w:r>
      <w:r w:rsidR="0046281A" w:rsidRPr="00CB5F61">
        <w:t>latest</w:t>
      </w:r>
      <w:r w:rsidR="00717F53" w:rsidRPr="00CB5F61">
        <w:t>.</w:t>
      </w:r>
    </w:p>
    <w:p w14:paraId="7C549194" w14:textId="58C53FFE" w:rsidR="00756052" w:rsidRPr="00CB5F61" w:rsidRDefault="00717F53" w:rsidP="00025980">
      <w:pPr>
        <w:pStyle w:val="List2"/>
      </w:pPr>
      <w:r w:rsidRPr="00CB5F61">
        <w:t>Sunday bookings can only be in connection with church activities</w:t>
      </w:r>
      <w:r w:rsidR="000E4E4B">
        <w:t xml:space="preserve"> unless approved by the PCC</w:t>
      </w:r>
      <w:r w:rsidRPr="00CB5F61">
        <w:t>.</w:t>
      </w:r>
    </w:p>
    <w:p w14:paraId="3C5E5512" w14:textId="06888971" w:rsidR="00EC7312" w:rsidRPr="00CB5F61" w:rsidRDefault="00EC7312" w:rsidP="00025980">
      <w:pPr>
        <w:pStyle w:val="List2"/>
      </w:pPr>
      <w:r w:rsidRPr="00CB5F61">
        <w:t>The user is responsible for the proper conduct of everyone using the Hall</w:t>
      </w:r>
      <w:r w:rsidR="00837063" w:rsidRPr="00CB5F61">
        <w:t xml:space="preserve">/rooms </w:t>
      </w:r>
      <w:r w:rsidRPr="00CB5F61">
        <w:t>during the period of use and shall do his/her best to prevent anyone causing an</w:t>
      </w:r>
      <w:r w:rsidR="00DD6A05" w:rsidRPr="00CB5F61">
        <w:t xml:space="preserve"> </w:t>
      </w:r>
      <w:r w:rsidRPr="00CB5F61">
        <w:t>annoyance or inconvenience to other persons. In particular, the user must keep</w:t>
      </w:r>
      <w:r w:rsidR="00DD6A05" w:rsidRPr="00CB5F61">
        <w:t xml:space="preserve"> </w:t>
      </w:r>
      <w:r w:rsidRPr="00CB5F61">
        <w:t xml:space="preserve">noise to a reasonable level, </w:t>
      </w:r>
      <w:r w:rsidRPr="00CB5F61">
        <w:lastRenderedPageBreak/>
        <w:t xml:space="preserve">having regard </w:t>
      </w:r>
      <w:r w:rsidR="00837063" w:rsidRPr="00CB5F61">
        <w:t>for surrounding</w:t>
      </w:r>
      <w:r w:rsidRPr="00CB5F61">
        <w:t xml:space="preserve"> residents</w:t>
      </w:r>
      <w:r w:rsidR="00837063" w:rsidRPr="00CB5F61">
        <w:t xml:space="preserve"> who are elderly</w:t>
      </w:r>
      <w:r w:rsidRPr="00CB5F61">
        <w:t>. Parties</w:t>
      </w:r>
      <w:r w:rsidR="00DD6A05" w:rsidRPr="00CB5F61">
        <w:t xml:space="preserve"> </w:t>
      </w:r>
      <w:r w:rsidRPr="00CB5F61">
        <w:t>with discos or live music groups should keep the main doors closed for this reason.</w:t>
      </w:r>
    </w:p>
    <w:p w14:paraId="3269AA49" w14:textId="15B77991" w:rsidR="00EC7312" w:rsidRPr="00CB5F61" w:rsidRDefault="00EC7312" w:rsidP="00837063">
      <w:pPr>
        <w:pStyle w:val="List2"/>
      </w:pPr>
      <w:r w:rsidRPr="00CB5F61">
        <w:t>The PCC or its authorised representatives may stop any meeting, entertainment or</w:t>
      </w:r>
      <w:r w:rsidR="00DD6A05" w:rsidRPr="00CB5F61">
        <w:t xml:space="preserve"> </w:t>
      </w:r>
      <w:r w:rsidRPr="00CB5F61">
        <w:t>function, which is not properly conducted.</w:t>
      </w:r>
    </w:p>
    <w:p w14:paraId="207B7D37" w14:textId="26DE12DD" w:rsidR="00A04638" w:rsidRPr="00CB5F61" w:rsidRDefault="00EC7312" w:rsidP="00025980">
      <w:pPr>
        <w:pStyle w:val="List2"/>
      </w:pPr>
      <w:r w:rsidRPr="00CB5F61">
        <w:t>The user is responsible for the proper conduct of children attending his/her</w:t>
      </w:r>
      <w:r w:rsidR="00DD6A05" w:rsidRPr="00CB5F61">
        <w:t xml:space="preserve"> </w:t>
      </w:r>
      <w:r w:rsidRPr="00CB5F61">
        <w:t>function and shall do his/her best to prevent any child causing an annoyance or</w:t>
      </w:r>
      <w:r w:rsidR="00DD6A05" w:rsidRPr="00CB5F61">
        <w:t xml:space="preserve"> </w:t>
      </w:r>
      <w:r w:rsidRPr="00CB5F61">
        <w:t>inconvenience to other persons. In particular, the user must keep noise made by</w:t>
      </w:r>
      <w:r w:rsidR="00DD6A05" w:rsidRPr="00CB5F61">
        <w:t xml:space="preserve"> </w:t>
      </w:r>
      <w:r w:rsidRPr="00CB5F61">
        <w:t xml:space="preserve">children to a reasonable level and </w:t>
      </w:r>
      <w:r w:rsidR="00837063" w:rsidRPr="00CB5F61">
        <w:t xml:space="preserve">in particular </w:t>
      </w:r>
      <w:r w:rsidRPr="00CB5F61">
        <w:t>prevent the use of the area at the front of the</w:t>
      </w:r>
      <w:r w:rsidR="00DD6A05" w:rsidRPr="00CB5F61">
        <w:t xml:space="preserve"> </w:t>
      </w:r>
      <w:r w:rsidRPr="00CB5F61">
        <w:t>Hall</w:t>
      </w:r>
      <w:r w:rsidR="00837063" w:rsidRPr="00CB5F61">
        <w:t xml:space="preserve"> and church entrance being used as an area to congregate</w:t>
      </w:r>
      <w:r w:rsidR="00A04638" w:rsidRPr="00CB5F61">
        <w:t xml:space="preserve">. </w:t>
      </w:r>
    </w:p>
    <w:p w14:paraId="1B8377D4" w14:textId="17B074DD" w:rsidR="000E4E4B" w:rsidRDefault="000E4E4B" w:rsidP="00837063">
      <w:pPr>
        <w:pStyle w:val="List2"/>
        <w:spacing w:after="0"/>
        <w:ind w:left="1145" w:hanging="357"/>
      </w:pPr>
      <w:r>
        <w:t xml:space="preserve">Inflatables including freestanding children’s bouncy castles may be used in the hall providing the user </w:t>
      </w:r>
      <w:r w:rsidR="00D018A8">
        <w:t>obtains</w:t>
      </w:r>
      <w:r>
        <w:t xml:space="preserve"> their own indemnity insurance (see clause 8) and it specifically covers this type of item. Tethering of such equipment to any part of the hall structure is not allowed.</w:t>
      </w:r>
    </w:p>
    <w:p w14:paraId="0FBDAC00" w14:textId="1E4E8F7B" w:rsidR="00EC7312" w:rsidRPr="00CB5F61" w:rsidRDefault="00A04638" w:rsidP="00837063">
      <w:pPr>
        <w:pStyle w:val="List2"/>
        <w:spacing w:after="0"/>
        <w:ind w:left="1145" w:hanging="357"/>
      </w:pPr>
      <w:r w:rsidRPr="00CB5F61">
        <w:t>The user must:</w:t>
      </w:r>
    </w:p>
    <w:p w14:paraId="35807B9A" w14:textId="77777777" w:rsidR="00A04638" w:rsidRPr="00CB5F61" w:rsidRDefault="00A04638" w:rsidP="00837063">
      <w:pPr>
        <w:pStyle w:val="ListParagraph"/>
        <w:numPr>
          <w:ilvl w:val="0"/>
          <w:numId w:val="8"/>
        </w:numPr>
        <w:tabs>
          <w:tab w:val="clear" w:pos="1154"/>
          <w:tab w:val="num" w:pos="2127"/>
        </w:tabs>
        <w:ind w:left="2127" w:hanging="142"/>
        <w:rPr>
          <w:b w:val="0"/>
        </w:rPr>
      </w:pPr>
      <w:r w:rsidRPr="00CB5F61">
        <w:rPr>
          <w:b w:val="0"/>
        </w:rPr>
        <w:t>ensure no wax, chalk or other substance is used on the floor or elsewhere without the approval, in writing, of the PCC</w:t>
      </w:r>
    </w:p>
    <w:p w14:paraId="1D128C28" w14:textId="77777777" w:rsidR="00A04638" w:rsidRPr="00CB5F61" w:rsidRDefault="00A04638" w:rsidP="00837063">
      <w:pPr>
        <w:pStyle w:val="ListParagraph"/>
        <w:numPr>
          <w:ilvl w:val="0"/>
          <w:numId w:val="8"/>
        </w:numPr>
        <w:tabs>
          <w:tab w:val="clear" w:pos="1154"/>
          <w:tab w:val="num" w:pos="2127"/>
        </w:tabs>
        <w:ind w:left="2127" w:hanging="142"/>
        <w:rPr>
          <w:b w:val="0"/>
        </w:rPr>
      </w:pPr>
      <w:r w:rsidRPr="00CB5F61">
        <w:rPr>
          <w:b w:val="0"/>
        </w:rPr>
        <w:t>not allow ball games, except where soft balls are used</w:t>
      </w:r>
    </w:p>
    <w:p w14:paraId="5DF11274" w14:textId="6B979067" w:rsidR="00A04638" w:rsidRDefault="00A04638" w:rsidP="00837063">
      <w:pPr>
        <w:pStyle w:val="ListParagraph"/>
        <w:numPr>
          <w:ilvl w:val="0"/>
          <w:numId w:val="8"/>
        </w:numPr>
        <w:tabs>
          <w:tab w:val="clear" w:pos="1154"/>
          <w:tab w:val="num" w:pos="2127"/>
        </w:tabs>
        <w:ind w:left="2127" w:hanging="142"/>
        <w:rPr>
          <w:b w:val="0"/>
        </w:rPr>
      </w:pPr>
      <w:r w:rsidRPr="00CB5F61">
        <w:rPr>
          <w:b w:val="0"/>
        </w:rPr>
        <w:t>not allow alcohol to be sold</w:t>
      </w:r>
    </w:p>
    <w:p w14:paraId="19F90819" w14:textId="75EBF649" w:rsidR="00E04CD1" w:rsidRPr="00E04CD1" w:rsidRDefault="00E04CD1" w:rsidP="00837063">
      <w:pPr>
        <w:pStyle w:val="ListParagraph"/>
        <w:numPr>
          <w:ilvl w:val="0"/>
          <w:numId w:val="8"/>
        </w:numPr>
        <w:tabs>
          <w:tab w:val="clear" w:pos="1154"/>
          <w:tab w:val="num" w:pos="2127"/>
        </w:tabs>
        <w:ind w:left="2127" w:hanging="142"/>
        <w:rPr>
          <w:b w:val="0"/>
        </w:rPr>
      </w:pPr>
      <w:r w:rsidRPr="00E04CD1">
        <w:rPr>
          <w:bCs/>
        </w:rPr>
        <w:t>not use or allow ballons containing glitter or small pieces within them.</w:t>
      </w:r>
      <w:r>
        <w:rPr>
          <w:bCs/>
        </w:rPr>
        <w:t xml:space="preserve"> </w:t>
      </w:r>
      <w:r w:rsidRPr="00E04CD1">
        <w:rPr>
          <w:b w:val="0"/>
        </w:rPr>
        <w:t>(Plain ballons are acceptable)</w:t>
      </w:r>
    </w:p>
    <w:p w14:paraId="7A7C39AA" w14:textId="650FB6AA" w:rsidR="00EC7312" w:rsidRPr="00CB5F61" w:rsidRDefault="003D22FD" w:rsidP="00025980">
      <w:pPr>
        <w:pStyle w:val="List2"/>
      </w:pPr>
      <w:r>
        <w:t>For Safety reasons c</w:t>
      </w:r>
      <w:r w:rsidR="00EC7312" w:rsidRPr="00CB5F61">
        <w:t>hildren must not be allowed in the Kitchen.</w:t>
      </w:r>
    </w:p>
    <w:p w14:paraId="795D9D24" w14:textId="3922CED6" w:rsidR="00EC7312" w:rsidRPr="00CB5F61" w:rsidRDefault="00EC7312" w:rsidP="00025980">
      <w:pPr>
        <w:pStyle w:val="List2"/>
      </w:pPr>
      <w:r w:rsidRPr="00CB5F61">
        <w:t>The user must ensure that the terms of every statute authorising or regulating</w:t>
      </w:r>
      <w:r w:rsidR="00DD6A05" w:rsidRPr="00CB5F61">
        <w:t xml:space="preserve"> </w:t>
      </w:r>
      <w:r w:rsidRPr="00CB5F61">
        <w:t>how the Hall is used are complied with and that any work to the Hall which any</w:t>
      </w:r>
      <w:r w:rsidR="00DD6A05" w:rsidRPr="00CB5F61">
        <w:t xml:space="preserve"> </w:t>
      </w:r>
      <w:r w:rsidRPr="00CB5F61">
        <w:t>authority acting under any statute requires is done and that any licence or</w:t>
      </w:r>
      <w:r w:rsidR="00DD6A05" w:rsidRPr="00CB5F61">
        <w:t xml:space="preserve"> </w:t>
      </w:r>
      <w:r w:rsidRPr="00CB5F61">
        <w:t>registration which is required or which the PCC requires is obtained renewed and</w:t>
      </w:r>
      <w:r w:rsidR="00DD6A05" w:rsidRPr="00CB5F61">
        <w:t xml:space="preserve"> </w:t>
      </w:r>
      <w:r w:rsidRPr="00CB5F61">
        <w:t>continued (including but not by way of limitation).</w:t>
      </w:r>
    </w:p>
    <w:p w14:paraId="4393CB5B" w14:textId="181CB765" w:rsidR="00EC7312" w:rsidRPr="00CB5F61" w:rsidRDefault="00EC7312" w:rsidP="00782F22">
      <w:pPr>
        <w:pStyle w:val="List3"/>
      </w:pPr>
      <w:r w:rsidRPr="00CB5F61">
        <w:t>compliance with statutes governing the preparation serving or selling of</w:t>
      </w:r>
      <w:r w:rsidR="00782F22">
        <w:t xml:space="preserve"> </w:t>
      </w:r>
      <w:r w:rsidRPr="00CB5F61">
        <w:t>food</w:t>
      </w:r>
    </w:p>
    <w:p w14:paraId="17ED29EB" w14:textId="113F7240" w:rsidR="00EC7312" w:rsidRPr="00CB5F61" w:rsidRDefault="00EC7312" w:rsidP="00DD6A05">
      <w:pPr>
        <w:pStyle w:val="List3"/>
      </w:pPr>
      <w:r w:rsidRPr="00CB5F61">
        <w:t>compliance with statutes governing the sale and consumption of</w:t>
      </w:r>
    </w:p>
    <w:p w14:paraId="006DD745" w14:textId="77777777" w:rsidR="00EC7312" w:rsidRPr="00CB5F61" w:rsidRDefault="00EC7312" w:rsidP="00837063">
      <w:pPr>
        <w:pStyle w:val="List3"/>
        <w:numPr>
          <w:ilvl w:val="0"/>
          <w:numId w:val="0"/>
        </w:numPr>
        <w:ind w:left="2138"/>
      </w:pPr>
      <w:r w:rsidRPr="00CB5F61">
        <w:t>intoxicating liquor</w:t>
      </w:r>
    </w:p>
    <w:p w14:paraId="10E81CB4" w14:textId="075FE637" w:rsidR="00EC7312" w:rsidRPr="00CB5F61" w:rsidRDefault="00EC7312" w:rsidP="00DD6A05">
      <w:pPr>
        <w:pStyle w:val="List3"/>
      </w:pPr>
      <w:r w:rsidRPr="00CB5F61">
        <w:t>compliance with statutes governing persons working with or caring for</w:t>
      </w:r>
    </w:p>
    <w:p w14:paraId="33A1E66E" w14:textId="77777777" w:rsidR="00EC7312" w:rsidRPr="00CB5F61" w:rsidRDefault="00EC7312" w:rsidP="00837063">
      <w:pPr>
        <w:pStyle w:val="List3"/>
        <w:numPr>
          <w:ilvl w:val="0"/>
          <w:numId w:val="0"/>
        </w:numPr>
        <w:ind w:left="2138"/>
      </w:pPr>
      <w:r w:rsidRPr="00CB5F61">
        <w:t>children (including their engagement supervision and training)</w:t>
      </w:r>
    </w:p>
    <w:p w14:paraId="6511E269" w14:textId="1431C579" w:rsidR="00EC7312" w:rsidRPr="00CB5F61" w:rsidRDefault="00EC7312" w:rsidP="00DD6A05">
      <w:pPr>
        <w:pStyle w:val="List3"/>
      </w:pPr>
      <w:r w:rsidRPr="00CB5F61">
        <w:t>obtaining any requisite licence for music entertainment dancing concerts</w:t>
      </w:r>
    </w:p>
    <w:p w14:paraId="6682717D" w14:textId="468EEF01" w:rsidR="00EC7312" w:rsidRPr="00CB5F61" w:rsidRDefault="00EC7312" w:rsidP="00CB5F61">
      <w:pPr>
        <w:pStyle w:val="List3"/>
        <w:numPr>
          <w:ilvl w:val="0"/>
          <w:numId w:val="0"/>
        </w:numPr>
        <w:ind w:left="2138"/>
      </w:pPr>
      <w:r w:rsidRPr="00CB5F61">
        <w:t>or stage performances. compliance with the conditions of such requisite licences</w:t>
      </w:r>
    </w:p>
    <w:p w14:paraId="6A603DA8" w14:textId="77777777" w:rsidR="00A04638" w:rsidRPr="005D46B6" w:rsidRDefault="00A04638" w:rsidP="00837063">
      <w:pPr>
        <w:pStyle w:val="List3"/>
        <w:numPr>
          <w:ilvl w:val="0"/>
          <w:numId w:val="0"/>
        </w:numPr>
        <w:ind w:left="2138"/>
        <w:rPr>
          <w:sz w:val="16"/>
          <w:szCs w:val="16"/>
        </w:rPr>
      </w:pPr>
    </w:p>
    <w:p w14:paraId="3409787E" w14:textId="77777777" w:rsidR="00A04638" w:rsidRPr="00CB5F61" w:rsidRDefault="00A04638" w:rsidP="00837063">
      <w:pPr>
        <w:ind w:left="1134"/>
      </w:pPr>
      <w:r w:rsidRPr="00CB5F61">
        <w:t>The user shall keep the PCC fully indemnified against all losses and demands made against or suffered or incurred by the PCC arising out of all such matters</w:t>
      </w:r>
    </w:p>
    <w:p w14:paraId="61688FAD" w14:textId="77777777" w:rsidR="00A04638" w:rsidRPr="005D46B6" w:rsidRDefault="00A04638" w:rsidP="00837063">
      <w:pPr>
        <w:pStyle w:val="List3"/>
        <w:numPr>
          <w:ilvl w:val="0"/>
          <w:numId w:val="0"/>
        </w:numPr>
        <w:ind w:left="2138"/>
        <w:rPr>
          <w:sz w:val="16"/>
          <w:szCs w:val="16"/>
        </w:rPr>
      </w:pPr>
    </w:p>
    <w:p w14:paraId="29C2AE95" w14:textId="462324B9" w:rsidR="00EC7312" w:rsidRPr="00CB5F61" w:rsidRDefault="00EC7312" w:rsidP="00025980">
      <w:pPr>
        <w:pStyle w:val="List2"/>
      </w:pPr>
      <w:r w:rsidRPr="00CB5F61">
        <w:t>All advertisements and publicity for functions held in the Hall must clearly</w:t>
      </w:r>
      <w:r w:rsidR="00DD6A05" w:rsidRPr="00CB5F61">
        <w:t xml:space="preserve"> </w:t>
      </w:r>
      <w:r w:rsidRPr="00CB5F61">
        <w:t>display the name of the person or organisation holding them.</w:t>
      </w:r>
      <w:r w:rsidR="00DD6A05" w:rsidRPr="00CB5F61">
        <w:t xml:space="preserve"> </w:t>
      </w:r>
    </w:p>
    <w:p w14:paraId="66C1A5F5" w14:textId="1F5C248D" w:rsidR="00EC7312" w:rsidRPr="00CB5F61" w:rsidRDefault="00EC7312" w:rsidP="00025980">
      <w:pPr>
        <w:pStyle w:val="List2"/>
      </w:pPr>
      <w:r w:rsidRPr="00CB5F61">
        <w:t>No nails, screws, bolts etc. may be driven into the walls and fixtures of the Hall;</w:t>
      </w:r>
      <w:r w:rsidR="00DD6A05" w:rsidRPr="00CB5F61">
        <w:t xml:space="preserve"> </w:t>
      </w:r>
      <w:r w:rsidRPr="00CB5F61">
        <w:t>and no equipment, furniture or any structures or decorative lighting, posters,</w:t>
      </w:r>
      <w:r w:rsidR="00DD6A05" w:rsidRPr="00CB5F61">
        <w:t xml:space="preserve"> </w:t>
      </w:r>
      <w:r w:rsidRPr="00CB5F61">
        <w:t>placards or notices may be taken into the Hall, or placed or displayed outside it or</w:t>
      </w:r>
      <w:r w:rsidR="00DD6A05" w:rsidRPr="00CB5F61">
        <w:t xml:space="preserve"> </w:t>
      </w:r>
      <w:r w:rsidRPr="00CB5F61">
        <w:t>used there without the previous consent of the PCC, or its sub-committee</w:t>
      </w:r>
      <w:r w:rsidR="00DD6A05" w:rsidRPr="00CB5F61">
        <w:t xml:space="preserve"> </w:t>
      </w:r>
      <w:r w:rsidRPr="00CB5F61">
        <w:t>responsible for the Hall.</w:t>
      </w:r>
    </w:p>
    <w:p w14:paraId="03557CD8" w14:textId="3D16C807" w:rsidR="00837063" w:rsidRPr="00CB5F61" w:rsidRDefault="00EC7312" w:rsidP="00837063">
      <w:pPr>
        <w:pStyle w:val="List2"/>
      </w:pPr>
      <w:r w:rsidRPr="00CB5F61">
        <w:t xml:space="preserve">The user is responsible for all damage done to the Hall (and any </w:t>
      </w:r>
      <w:r w:rsidR="007B395F">
        <w:t>f</w:t>
      </w:r>
      <w:r w:rsidRPr="00CB5F61">
        <w:t>ixtures</w:t>
      </w:r>
      <w:r w:rsidR="00810FFC">
        <w:t>, flooring</w:t>
      </w:r>
      <w:r w:rsidRPr="00CB5F61">
        <w:t xml:space="preserve"> and</w:t>
      </w:r>
      <w:r w:rsidR="00DD6A05" w:rsidRPr="00CB5F61">
        <w:t xml:space="preserve"> </w:t>
      </w:r>
      <w:r w:rsidR="007B395F">
        <w:t>f</w:t>
      </w:r>
      <w:r w:rsidRPr="00CB5F61">
        <w:t xml:space="preserve">ittings and </w:t>
      </w:r>
      <w:r w:rsidR="007B395F">
        <w:t>f</w:t>
      </w:r>
      <w:r w:rsidRPr="00CB5F61">
        <w:t>urniture and any other articles in it) during the period of use, whoever</w:t>
      </w:r>
      <w:r w:rsidR="00DD6A05" w:rsidRPr="00CB5F61">
        <w:t xml:space="preserve"> </w:t>
      </w:r>
      <w:r w:rsidRPr="00CB5F61">
        <w:t>may have caused the damage. All damage and breakages must be entered in the</w:t>
      </w:r>
      <w:r w:rsidR="00DD6A05" w:rsidRPr="00CB5F61">
        <w:t xml:space="preserve"> </w:t>
      </w:r>
      <w:r w:rsidRPr="00CB5F61">
        <w:t>damage book.</w:t>
      </w:r>
      <w:r w:rsidR="00837063" w:rsidRPr="00CB5F61">
        <w:t xml:space="preserve"> The user shall reimburse the PCC for any loss, damage or breakages to the </w:t>
      </w:r>
      <w:r w:rsidR="007B395F">
        <w:t>r</w:t>
      </w:r>
      <w:r w:rsidR="00837063" w:rsidRPr="00CB5F61">
        <w:t xml:space="preserve">oom(s), </w:t>
      </w:r>
      <w:r w:rsidR="00810FFC">
        <w:t xml:space="preserve">flooring, </w:t>
      </w:r>
      <w:r w:rsidR="00837063" w:rsidRPr="00CB5F61">
        <w:t>its fixtures, fittings, consumables, furniture or other PCC property.</w:t>
      </w:r>
    </w:p>
    <w:p w14:paraId="10900E9C" w14:textId="461E5A50" w:rsidR="00837063" w:rsidRPr="00CB5F61" w:rsidRDefault="00837063" w:rsidP="00837063">
      <w:pPr>
        <w:pStyle w:val="List2"/>
      </w:pPr>
      <w:r w:rsidRPr="00CB5F61">
        <w:t xml:space="preserve">The Hall must be cleaned and all crockery cutlery or other kitchen equipment or utensils washed up, drying and put away; and all tables and chairs and other furniture returned to where they are normally stored before the end of the period of use. </w:t>
      </w:r>
    </w:p>
    <w:p w14:paraId="018D267B" w14:textId="77777777" w:rsidR="00837063" w:rsidRPr="00CB5F61" w:rsidRDefault="00837063" w:rsidP="00837063">
      <w:pPr>
        <w:pStyle w:val="List2"/>
        <w:numPr>
          <w:ilvl w:val="0"/>
          <w:numId w:val="0"/>
        </w:numPr>
        <w:ind w:left="1146"/>
      </w:pPr>
      <w:r w:rsidRPr="00CB5F61">
        <w:rPr>
          <w:b/>
        </w:rPr>
        <w:t>Please note</w:t>
      </w:r>
      <w:r w:rsidRPr="00CB5F61">
        <w:t xml:space="preserve"> that it is the responsibility of the user to remove all rubbish from the Hall, including the surrounding area. If the user fails to observe these conditions the PCC may perform it on behalf of the user and recover the cost from (or when any work is carried out by an employee of the PCC may make a charge to) the user.</w:t>
      </w:r>
    </w:p>
    <w:p w14:paraId="2E83A5C0" w14:textId="16E36517" w:rsidR="00837063" w:rsidRPr="00CB5F61" w:rsidRDefault="00837063" w:rsidP="00837063">
      <w:pPr>
        <w:pStyle w:val="List2"/>
      </w:pPr>
      <w:r w:rsidRPr="00CB5F61">
        <w:t>The user shall be responsible for cleaning up any mess or spillage caused as a result of the Hirer's activities or made otherwise by the attendees, children or staff.</w:t>
      </w:r>
    </w:p>
    <w:p w14:paraId="388A1AA5" w14:textId="66E7AD27" w:rsidR="00A04638" w:rsidRPr="00CB5F61" w:rsidRDefault="00EC7312" w:rsidP="009A4F4F">
      <w:pPr>
        <w:pStyle w:val="List2"/>
        <w:numPr>
          <w:ilvl w:val="0"/>
          <w:numId w:val="0"/>
        </w:numPr>
        <w:ind w:left="1146"/>
      </w:pPr>
      <w:r w:rsidRPr="00CB5F61">
        <w:t>The User agrees to pay all such rates, taxes, assessments and other</w:t>
      </w:r>
      <w:r w:rsidR="00DD6A05" w:rsidRPr="00CB5F61">
        <w:t xml:space="preserve"> </w:t>
      </w:r>
      <w:r w:rsidRPr="00CB5F61">
        <w:t>liabilities as may be imposed upon the PCC or otherwise solely as a result of the</w:t>
      </w:r>
      <w:r w:rsidR="00DD6A05" w:rsidRPr="00CB5F61">
        <w:t xml:space="preserve"> </w:t>
      </w:r>
      <w:r w:rsidRPr="00CB5F61">
        <w:t>User’s use or occupation. If rates, taxes, charges, assessments or other liabilities</w:t>
      </w:r>
      <w:r w:rsidR="00DD6A05" w:rsidRPr="00CB5F61">
        <w:t xml:space="preserve"> </w:t>
      </w:r>
      <w:r w:rsidRPr="00CB5F61">
        <w:t xml:space="preserve">are imposed upon the PCC or otherwise which </w:t>
      </w:r>
      <w:r w:rsidRPr="00CB5F61">
        <w:lastRenderedPageBreak/>
        <w:t>are higher than they would</w:t>
      </w:r>
      <w:r w:rsidR="00DD6A05" w:rsidRPr="00CB5F61">
        <w:t xml:space="preserve"> </w:t>
      </w:r>
      <w:r w:rsidRPr="00CB5F61">
        <w:t>otherwise have been but for the User’s use or occupation, then the User shall pay</w:t>
      </w:r>
      <w:r w:rsidR="006B6015">
        <w:t xml:space="preserve"> </w:t>
      </w:r>
      <w:r w:rsidRPr="00CB5F61">
        <w:t>all such additional sums</w:t>
      </w:r>
      <w:r w:rsidR="00A04638" w:rsidRPr="00CB5F61">
        <w:t>.</w:t>
      </w:r>
      <w:r w:rsidR="00DD6A05" w:rsidRPr="00CB5F61">
        <w:t xml:space="preserve"> </w:t>
      </w:r>
    </w:p>
    <w:p w14:paraId="6BF5BE65" w14:textId="043CEC3B" w:rsidR="00EC7312" w:rsidRPr="00CB5F61" w:rsidRDefault="00EC7312" w:rsidP="00025980">
      <w:pPr>
        <w:pStyle w:val="List2"/>
      </w:pPr>
      <w:r w:rsidRPr="00CB5F61">
        <w:t>The benefit of a booking may not be assigned or transferred (in whole or in</w:t>
      </w:r>
      <w:r w:rsidR="00DD6A05" w:rsidRPr="00CB5F61">
        <w:t xml:space="preserve"> </w:t>
      </w:r>
      <w:r w:rsidRPr="00CB5F61">
        <w:t>part) and the Hall or any part of it may not be used by any person other than the</w:t>
      </w:r>
      <w:r w:rsidR="00DD6A05" w:rsidRPr="00CB5F61">
        <w:t xml:space="preserve"> </w:t>
      </w:r>
      <w:r w:rsidRPr="00CB5F61">
        <w:t>user.</w:t>
      </w:r>
    </w:p>
    <w:p w14:paraId="145B2E90" w14:textId="7067FB41" w:rsidR="00EC7312" w:rsidRPr="00CB5F61" w:rsidRDefault="00EC7312" w:rsidP="00025980">
      <w:pPr>
        <w:pStyle w:val="List2"/>
      </w:pPr>
      <w:r w:rsidRPr="00CB5F61">
        <w:t>The PCC does not warrant that the Hall is fit either legally or physically for the</w:t>
      </w:r>
      <w:r w:rsidR="0046281A" w:rsidRPr="00CB5F61">
        <w:t xml:space="preserve"> </w:t>
      </w:r>
      <w:r w:rsidRPr="00CB5F61">
        <w:t>suggested use.</w:t>
      </w:r>
    </w:p>
    <w:p w14:paraId="2CBB944A" w14:textId="43B78272" w:rsidR="00EC7312" w:rsidRPr="00CB5F61" w:rsidRDefault="00EC7312" w:rsidP="00025980">
      <w:pPr>
        <w:pStyle w:val="List2"/>
      </w:pPr>
      <w:r w:rsidRPr="00CB5F61">
        <w:t>The user must ensure that the Race Relations Act 1976 and the Sex</w:t>
      </w:r>
      <w:r w:rsidR="00DD6A05" w:rsidRPr="00CB5F61">
        <w:t xml:space="preserve"> </w:t>
      </w:r>
      <w:r w:rsidRPr="00CB5F61">
        <w:t>Discrimination Act 1975 are complied with.</w:t>
      </w:r>
    </w:p>
    <w:p w14:paraId="037F8300" w14:textId="6B887BC3" w:rsidR="00EC7312" w:rsidRPr="00CB5F61" w:rsidRDefault="00EC7312" w:rsidP="00025980">
      <w:pPr>
        <w:pStyle w:val="List2"/>
      </w:pPr>
      <w:r w:rsidRPr="00CB5F61">
        <w:t xml:space="preserve">The user must ensure that there is </w:t>
      </w:r>
      <w:r w:rsidR="000D1406">
        <w:t xml:space="preserve">a </w:t>
      </w:r>
      <w:r w:rsidRPr="00CB5F61">
        <w:t xml:space="preserve">minimum of </w:t>
      </w:r>
      <w:r w:rsidR="00DD6A05" w:rsidRPr="00CB5F61">
        <w:t>2</w:t>
      </w:r>
      <w:r w:rsidRPr="00CB5F61">
        <w:t xml:space="preserve"> competent attendants on</w:t>
      </w:r>
      <w:r w:rsidR="00DD6A05" w:rsidRPr="00CB5F61">
        <w:t xml:space="preserve"> </w:t>
      </w:r>
      <w:r w:rsidRPr="00CB5F61">
        <w:t>duty at the Hall during the event, none of whom shall be less than 18 years of age.</w:t>
      </w:r>
    </w:p>
    <w:p w14:paraId="72BE097F" w14:textId="22E08380" w:rsidR="00EC7312" w:rsidRPr="00CB5F61" w:rsidRDefault="00EC7312" w:rsidP="00025980">
      <w:pPr>
        <w:pStyle w:val="List2"/>
      </w:pPr>
      <w:r w:rsidRPr="00CB5F61">
        <w:t>The user must comply with all conditions and regulations made in respect of</w:t>
      </w:r>
      <w:r w:rsidR="00DD6A05" w:rsidRPr="00CB5F61">
        <w:t xml:space="preserve"> </w:t>
      </w:r>
      <w:r w:rsidRPr="00CB5F61">
        <w:t>the premises by the Fire Authority, or Local Authority in connection with the event.</w:t>
      </w:r>
    </w:p>
    <w:p w14:paraId="518CAF2F" w14:textId="77777777" w:rsidR="003A56D4" w:rsidRDefault="00EC7312" w:rsidP="00025980">
      <w:pPr>
        <w:pStyle w:val="List2"/>
      </w:pPr>
      <w:r w:rsidRPr="00CB5F61">
        <w:t>Highly flammable substances are not to be brought into or used in any part of</w:t>
      </w:r>
      <w:r w:rsidR="00DD6A05" w:rsidRPr="00CB5F61">
        <w:t xml:space="preserve"> </w:t>
      </w:r>
      <w:r w:rsidRPr="00CB5F61">
        <w:t>the Hall nor are internal decorations of a combustible nature (e.g. polystyrene,</w:t>
      </w:r>
      <w:r w:rsidR="00DD6A05" w:rsidRPr="00CB5F61">
        <w:t xml:space="preserve"> </w:t>
      </w:r>
      <w:r w:rsidRPr="00CB5F61">
        <w:t xml:space="preserve">cotton wool) to be erected without the consent of the PCC. </w:t>
      </w:r>
    </w:p>
    <w:p w14:paraId="4E5E8B8E" w14:textId="725EBF98" w:rsidR="00DD6A05" w:rsidRPr="00CB5F61" w:rsidRDefault="00EC7312" w:rsidP="00025980">
      <w:pPr>
        <w:pStyle w:val="List2"/>
      </w:pPr>
      <w:r w:rsidRPr="00CB5F61">
        <w:t>If electrical appliances</w:t>
      </w:r>
      <w:r w:rsidR="00DD6A05" w:rsidRPr="00CB5F61">
        <w:t xml:space="preserve"> are brought to the Hall by the </w:t>
      </w:r>
      <w:proofErr w:type="gramStart"/>
      <w:r w:rsidR="00DD6A05" w:rsidRPr="00CB5F61">
        <w:t>user</w:t>
      </w:r>
      <w:proofErr w:type="gramEnd"/>
      <w:r w:rsidR="00DD6A05" w:rsidRPr="00CB5F61">
        <w:t xml:space="preserve"> then the user must ensure that these items are </w:t>
      </w:r>
      <w:r w:rsidR="003A56D4">
        <w:t xml:space="preserve">suitable for use, </w:t>
      </w:r>
      <w:r w:rsidR="00DD6A05" w:rsidRPr="00CB5F61">
        <w:t>safe</w:t>
      </w:r>
      <w:r w:rsidR="003A56D4">
        <w:t xml:space="preserve"> </w:t>
      </w:r>
      <w:r w:rsidR="00DD6A05" w:rsidRPr="00CB5F61">
        <w:t>and in good working order and used in a safe way.</w:t>
      </w:r>
    </w:p>
    <w:p w14:paraId="70B8FEDF" w14:textId="3BF9DD74" w:rsidR="00EC7312" w:rsidRPr="00CB5F61" w:rsidRDefault="00DD6A05" w:rsidP="00025980">
      <w:pPr>
        <w:pStyle w:val="List2"/>
      </w:pPr>
      <w:r w:rsidRPr="00CB5F61">
        <w:t>If food is to be prepared, served or sold then the user must observe all relevant food health and hygiene legislation regulations.</w:t>
      </w:r>
    </w:p>
    <w:p w14:paraId="3F3B412D" w14:textId="0CE77080" w:rsidR="00CB5F61" w:rsidRPr="00CB5F61" w:rsidRDefault="00CB5F61" w:rsidP="00A04638">
      <w:pPr>
        <w:rPr>
          <w:b/>
        </w:rPr>
      </w:pPr>
      <w:r>
        <w:rPr>
          <w:b/>
        </w:rPr>
        <w:t xml:space="preserve">5.2 </w:t>
      </w:r>
      <w:r w:rsidRPr="00CB5F61">
        <w:rPr>
          <w:b/>
        </w:rPr>
        <w:t>Premise Licence</w:t>
      </w:r>
    </w:p>
    <w:p w14:paraId="767ED5EE" w14:textId="2292C87A" w:rsidR="00A04638" w:rsidRPr="00CB5F61" w:rsidRDefault="00A04638" w:rsidP="00A04638">
      <w:r w:rsidRPr="00CB5F61">
        <w:t>The Premises Licence allows performances of live or recorded music, the showing of films or</w:t>
      </w:r>
      <w:r w:rsidR="003A56D4">
        <w:t xml:space="preserve"> </w:t>
      </w:r>
      <w:r w:rsidRPr="00CB5F61">
        <w:t>videos/DVD’s, performances of plays and dancing between the stated hours.  The licence is on display in the Church Office.</w:t>
      </w:r>
    </w:p>
    <w:p w14:paraId="7AE203F1" w14:textId="77777777" w:rsidR="00A04638" w:rsidRPr="00CB5F61" w:rsidRDefault="00A04638" w:rsidP="00A04638">
      <w:r w:rsidRPr="00CB5F61">
        <w:t>The Premises Licence is not a copyright licence.  The person(s) performing the live music or playing recorded music or showing copyright films/videos/DVD must have a licence to do so.</w:t>
      </w:r>
    </w:p>
    <w:p w14:paraId="5B6D9CB0" w14:textId="1862DD2E" w:rsidR="00A04638" w:rsidRPr="00CB5F61" w:rsidRDefault="00A04638" w:rsidP="00A04638">
      <w:r w:rsidRPr="00CB5F61">
        <w:t xml:space="preserve">The Hall shall only be used between the hours and for the purposes set out in the premise licence. </w:t>
      </w:r>
    </w:p>
    <w:p w14:paraId="213574F4" w14:textId="29A21F38" w:rsidR="00DD6A05" w:rsidRPr="00CB5F61" w:rsidRDefault="00DD6A05" w:rsidP="00810FFC">
      <w:pPr>
        <w:pStyle w:val="ListParagraph"/>
        <w:spacing w:before="120"/>
        <w:ind w:left="357" w:hanging="357"/>
      </w:pPr>
      <w:r w:rsidRPr="00CB5F61">
        <w:t>Child Protection</w:t>
      </w:r>
    </w:p>
    <w:p w14:paraId="5978C129" w14:textId="7A4B8304" w:rsidR="00DD6A05" w:rsidRPr="00CB5F61" w:rsidRDefault="00DD6A05" w:rsidP="00837063">
      <w:pPr>
        <w:pStyle w:val="List2"/>
        <w:numPr>
          <w:ilvl w:val="0"/>
          <w:numId w:val="31"/>
        </w:numPr>
      </w:pPr>
      <w:r w:rsidRPr="00CB5F61">
        <w:t xml:space="preserve">The signed current Child Protection policy </w:t>
      </w:r>
      <w:r w:rsidR="00810FFC">
        <w:t xml:space="preserve">statement </w:t>
      </w:r>
      <w:r w:rsidRPr="00CB5F61">
        <w:t>is posted in the Church entrance. Hirers are required to read this and ensure that they have their own Child Protection Policy and procedures that are consistent with these standards.</w:t>
      </w:r>
    </w:p>
    <w:p w14:paraId="45F5904B" w14:textId="6C163598" w:rsidR="00DD6A05" w:rsidRPr="00CB5F61" w:rsidRDefault="00DD6A05" w:rsidP="00810FFC">
      <w:pPr>
        <w:pStyle w:val="List2"/>
        <w:spacing w:after="0"/>
        <w:ind w:left="1145" w:hanging="357"/>
      </w:pPr>
      <w:r w:rsidRPr="00CB5F61">
        <w:t>The user is required to ensure that children are protected at all times, by taking all reasonable steps to prevent injury, loss or damage occurring and ensuring all necessary Child Protection checks are undertaken. The PCC accepts no responsibility for the user’s failure to comply with these requirements.</w:t>
      </w:r>
    </w:p>
    <w:p w14:paraId="743AF74C" w14:textId="14ECE775" w:rsidR="00DD6A05" w:rsidRPr="00CB5F61" w:rsidRDefault="00DD6A05" w:rsidP="00810FFC">
      <w:pPr>
        <w:pStyle w:val="ListParagraph"/>
        <w:spacing w:before="120"/>
        <w:ind w:left="357" w:hanging="357"/>
      </w:pPr>
      <w:r w:rsidRPr="00CB5F61">
        <w:t>Protection of Vulnerable Adults</w:t>
      </w:r>
    </w:p>
    <w:p w14:paraId="152E0BA2" w14:textId="77777777" w:rsidR="00DD6A05" w:rsidRPr="00CB5F61" w:rsidRDefault="00DD6A05" w:rsidP="00DD6A05">
      <w:r w:rsidRPr="00CB5F61">
        <w:t>It is the responsibility of the Hirer to ensure the protection of any vulnerable adults using</w:t>
      </w:r>
    </w:p>
    <w:p w14:paraId="2281046B" w14:textId="77777777" w:rsidR="00DD6A05" w:rsidRDefault="00DD6A05" w:rsidP="00DD6A05">
      <w:r w:rsidRPr="00CB5F61">
        <w:t>the Hall/Room(s).</w:t>
      </w:r>
    </w:p>
    <w:p w14:paraId="4A934A0C" w14:textId="34F3C731" w:rsidR="00DD6A05" w:rsidRPr="00CB5F61" w:rsidRDefault="00DD6A05" w:rsidP="00025980">
      <w:pPr>
        <w:pStyle w:val="ListParagraph"/>
      </w:pPr>
      <w:r w:rsidRPr="00CB5F61">
        <w:t>Insurance</w:t>
      </w:r>
    </w:p>
    <w:p w14:paraId="0F8C8BA6" w14:textId="77777777" w:rsidR="00DD6A05" w:rsidRPr="00CB5F61" w:rsidRDefault="00DD6A05" w:rsidP="00DD6A05">
      <w:r w:rsidRPr="00CB5F61">
        <w:t>The Hall/Room(s) are fully covered for any claims due to negligence on the PCC's part.</w:t>
      </w:r>
    </w:p>
    <w:p w14:paraId="1DD61841" w14:textId="77777777" w:rsidR="00DD6A05" w:rsidRPr="00CB5F61" w:rsidRDefault="00DD6A05" w:rsidP="00DD6A05">
      <w:r w:rsidRPr="00CB5F61">
        <w:t>However, the user must take out its own insurance, to cover any other claims which may</w:t>
      </w:r>
    </w:p>
    <w:p w14:paraId="396D2AE3" w14:textId="77777777" w:rsidR="00DD6A05" w:rsidRDefault="00DD6A05" w:rsidP="00DD6A05">
      <w:r w:rsidRPr="00CB5F61">
        <w:t>arise in relation to its use of the Hall/Room(s).</w:t>
      </w:r>
    </w:p>
    <w:p w14:paraId="2C1325ED" w14:textId="7D5061C1" w:rsidR="00DD6A05" w:rsidRPr="00CB5F61" w:rsidRDefault="00DD6A05" w:rsidP="00810FFC">
      <w:pPr>
        <w:pStyle w:val="ListParagraph"/>
        <w:spacing w:before="120"/>
        <w:ind w:left="357" w:hanging="357"/>
      </w:pPr>
      <w:r w:rsidRPr="00CB5F61">
        <w:t>Disclaimer</w:t>
      </w:r>
    </w:p>
    <w:p w14:paraId="71D14556" w14:textId="3743B21D" w:rsidR="00DD6A05" w:rsidRDefault="00DD6A05" w:rsidP="00DD6A05">
      <w:r w:rsidRPr="00CB5F61">
        <w:t>The PCC, its agents and servants shall not be liable to the user or to any person using or</w:t>
      </w:r>
      <w:r w:rsidR="0046281A" w:rsidRPr="00CB5F61">
        <w:t xml:space="preserve"> </w:t>
      </w:r>
      <w:r w:rsidRPr="00CB5F61">
        <w:t>entering the Hall/Room(s) for personal injury or for damage to, loss or theft of any property</w:t>
      </w:r>
      <w:r w:rsidR="0046281A" w:rsidRPr="00CB5F61">
        <w:t xml:space="preserve"> </w:t>
      </w:r>
      <w:r w:rsidRPr="00CB5F61">
        <w:t>brought into the Hall/Room(s)</w:t>
      </w:r>
      <w:r w:rsidR="00837063" w:rsidRPr="00CB5F61">
        <w:t>;</w:t>
      </w:r>
      <w:r w:rsidRPr="00CB5F61">
        <w:t xml:space="preserve"> </w:t>
      </w:r>
      <w:r w:rsidR="00A710E7" w:rsidRPr="00CB5F61">
        <w:t>however,</w:t>
      </w:r>
      <w:r w:rsidRPr="00CB5F61">
        <w:t xml:space="preserve"> it may be caused, unless caused by negligence on</w:t>
      </w:r>
      <w:r w:rsidR="0046281A" w:rsidRPr="00CB5F61">
        <w:t xml:space="preserve"> </w:t>
      </w:r>
      <w:r w:rsidRPr="00CB5F61">
        <w:t>the part of the PCC. The user shall indemnify the PCC, its officers, agents and servants</w:t>
      </w:r>
      <w:r w:rsidR="0046281A" w:rsidRPr="00CB5F61">
        <w:t xml:space="preserve"> </w:t>
      </w:r>
      <w:r w:rsidRPr="00CB5F61">
        <w:t>against all claims made by, and liability to, any person in respect of such damage, loss or</w:t>
      </w:r>
      <w:r w:rsidR="0046281A" w:rsidRPr="00CB5F61">
        <w:t xml:space="preserve"> </w:t>
      </w:r>
      <w:r w:rsidRPr="00CB5F61">
        <w:t>theft.</w:t>
      </w:r>
    </w:p>
    <w:p w14:paraId="045DDF3E" w14:textId="406611EF" w:rsidR="00DD6A05" w:rsidRPr="00CB5F61" w:rsidRDefault="00DD6A05" w:rsidP="00810FFC">
      <w:pPr>
        <w:pStyle w:val="ListParagraph"/>
        <w:spacing w:before="120"/>
        <w:ind w:left="357" w:hanging="357"/>
      </w:pPr>
      <w:r w:rsidRPr="00CB5F61">
        <w:t>Parking</w:t>
      </w:r>
    </w:p>
    <w:p w14:paraId="54489553" w14:textId="78E00D26" w:rsidR="00DD6A05" w:rsidRPr="00CB5F61" w:rsidRDefault="00DD6A05" w:rsidP="00837063">
      <w:pPr>
        <w:pStyle w:val="List2"/>
        <w:numPr>
          <w:ilvl w:val="0"/>
          <w:numId w:val="32"/>
        </w:numPr>
      </w:pPr>
      <w:r w:rsidRPr="00CB5F61">
        <w:t>ALL vehicles are parked at owner's risk. The PCC are under no liability to insure against loss, theft or damage to vehicles.</w:t>
      </w:r>
    </w:p>
    <w:p w14:paraId="7F956871" w14:textId="4C4D579E" w:rsidR="00DD6A05" w:rsidRPr="00CB5F61" w:rsidRDefault="00DD6A05" w:rsidP="00025980">
      <w:pPr>
        <w:pStyle w:val="List2"/>
      </w:pPr>
      <w:r w:rsidRPr="00CB5F61">
        <w:t xml:space="preserve">Users and those authorised by them may use </w:t>
      </w:r>
      <w:r w:rsidR="00837063" w:rsidRPr="00CB5F61">
        <w:t xml:space="preserve">the church carpark </w:t>
      </w:r>
      <w:r w:rsidRPr="00CB5F61">
        <w:t>for parking.</w:t>
      </w:r>
    </w:p>
    <w:p w14:paraId="764B0405" w14:textId="44CA446B" w:rsidR="00DD6A05" w:rsidRDefault="00DD6A05" w:rsidP="00810FFC">
      <w:pPr>
        <w:pStyle w:val="List2"/>
        <w:spacing w:after="0"/>
        <w:ind w:left="1145" w:hanging="357"/>
      </w:pPr>
      <w:r w:rsidRPr="00CB5F61">
        <w:t>The Emergency accesses must not be obstructed at any time and must be kept free for emergency services.</w:t>
      </w:r>
    </w:p>
    <w:p w14:paraId="36E61BAB" w14:textId="0C484E27" w:rsidR="00DD6A05" w:rsidRPr="00CB5F61" w:rsidRDefault="00DD6A05" w:rsidP="00810FFC">
      <w:pPr>
        <w:pStyle w:val="ListParagraph"/>
        <w:spacing w:before="120"/>
        <w:ind w:left="357" w:hanging="357"/>
      </w:pPr>
      <w:r w:rsidRPr="00CB5F61">
        <w:t>Fire and Emergencies</w:t>
      </w:r>
    </w:p>
    <w:p w14:paraId="2D8D55CD" w14:textId="3B14E5BE" w:rsidR="00DD6A05" w:rsidRPr="00CB5F61" w:rsidRDefault="00DD6A05" w:rsidP="00837063">
      <w:pPr>
        <w:pStyle w:val="List2"/>
        <w:numPr>
          <w:ilvl w:val="0"/>
          <w:numId w:val="33"/>
        </w:numPr>
      </w:pPr>
      <w:r w:rsidRPr="00CB5F61">
        <w:t>The user is responsible for calling the Fire Brigade to any outbreak of fire however slight</w:t>
      </w:r>
      <w:r w:rsidR="00A04638" w:rsidRPr="00CB5F61">
        <w:t>. When contact is made with the fire services you should state “Fire at the Church of Christ the King, Dove Close, Chatham ME5 7PX”.</w:t>
      </w:r>
      <w:r w:rsidR="00A710E7">
        <w:t xml:space="preserve"> </w:t>
      </w:r>
      <w:r w:rsidR="00A04638" w:rsidRPr="00CB5F61">
        <w:t xml:space="preserve">Follow the fire instruction notices and evacuate all persons to </w:t>
      </w:r>
      <w:r w:rsidR="00A04638" w:rsidRPr="00CB5F61">
        <w:lastRenderedPageBreak/>
        <w:t xml:space="preserve">the Safety </w:t>
      </w:r>
      <w:r w:rsidR="00837063" w:rsidRPr="00CB5F61">
        <w:t>of</w:t>
      </w:r>
      <w:r w:rsidR="00A04638" w:rsidRPr="00CB5F61">
        <w:t xml:space="preserve"> </w:t>
      </w:r>
      <w:r w:rsidR="00837063" w:rsidRPr="00CB5F61">
        <w:t>the</w:t>
      </w:r>
      <w:r w:rsidR="00A04638" w:rsidRPr="00CB5F61">
        <w:t xml:space="preserve"> church car park.</w:t>
      </w:r>
      <w:r w:rsidRPr="00CB5F61">
        <w:t xml:space="preserve"> </w:t>
      </w:r>
      <w:r w:rsidR="00A04638" w:rsidRPr="00CB5F61">
        <w:t>Only trained persons should attempt to fight a fire using either a fire blanket or extinguisher as appropriate.</w:t>
      </w:r>
    </w:p>
    <w:p w14:paraId="0416B7D0" w14:textId="030DB9E0" w:rsidR="00EC7312" w:rsidRPr="00CB5F61" w:rsidRDefault="00DD6A05" w:rsidP="00810FFC">
      <w:pPr>
        <w:pStyle w:val="List2"/>
        <w:spacing w:after="0"/>
        <w:ind w:left="1145" w:hanging="357"/>
      </w:pPr>
      <w:r w:rsidRPr="00CB5F61">
        <w:t xml:space="preserve">The user must ensure that all exits, emergency exits and fire appliances are free from obstruction and available for use at all times during the period of use. </w:t>
      </w:r>
    </w:p>
    <w:p w14:paraId="3068283B" w14:textId="4D2A7EFF" w:rsidR="00DD6A05" w:rsidRPr="00CB5F61" w:rsidRDefault="00DD6A05" w:rsidP="00810FFC">
      <w:pPr>
        <w:pStyle w:val="ListParagraph"/>
        <w:spacing w:before="120"/>
        <w:ind w:left="357" w:hanging="357"/>
      </w:pPr>
      <w:r w:rsidRPr="00CB5F61">
        <w:t>Emergencies and Enquiries</w:t>
      </w:r>
    </w:p>
    <w:p w14:paraId="26DC2AAA" w14:textId="7248B3AB" w:rsidR="00DD6A05" w:rsidRDefault="00A04638" w:rsidP="00810FFC">
      <w:pPr>
        <w:pStyle w:val="List2"/>
        <w:numPr>
          <w:ilvl w:val="0"/>
          <w:numId w:val="0"/>
        </w:numPr>
        <w:spacing w:after="0"/>
        <w:ind w:left="1145"/>
      </w:pPr>
      <w:r w:rsidRPr="00CB5F61">
        <w:t>Please ring in emergency 999 or for general enquiries the church office 01634 868020</w:t>
      </w:r>
      <w:r w:rsidR="00810FFC">
        <w:t>.</w:t>
      </w:r>
    </w:p>
    <w:p w14:paraId="43EA2895" w14:textId="77777777" w:rsidR="00A710E7" w:rsidRDefault="00A710E7" w:rsidP="00810FFC">
      <w:pPr>
        <w:pStyle w:val="List2"/>
        <w:numPr>
          <w:ilvl w:val="0"/>
          <w:numId w:val="0"/>
        </w:numPr>
        <w:spacing w:after="0"/>
        <w:ind w:left="1145"/>
      </w:pPr>
    </w:p>
    <w:p w14:paraId="39900233" w14:textId="77777777" w:rsidR="00A710E7" w:rsidRDefault="00A710E7" w:rsidP="00810FFC">
      <w:pPr>
        <w:pStyle w:val="List2"/>
        <w:numPr>
          <w:ilvl w:val="0"/>
          <w:numId w:val="0"/>
        </w:numPr>
        <w:spacing w:after="0"/>
        <w:ind w:left="1145"/>
      </w:pPr>
    </w:p>
    <w:p w14:paraId="675D7D51" w14:textId="4E688ACD" w:rsidR="00DD6A05" w:rsidRPr="00CB5F61" w:rsidRDefault="00DD6A05" w:rsidP="00810FFC">
      <w:pPr>
        <w:pStyle w:val="ListParagraph"/>
        <w:spacing w:before="120"/>
        <w:ind w:left="357" w:hanging="357"/>
      </w:pPr>
      <w:r w:rsidRPr="00CB5F61">
        <w:t>Rights of Access of PCC</w:t>
      </w:r>
    </w:p>
    <w:p w14:paraId="1EC9F26E" w14:textId="2BBCC225" w:rsidR="00DD6A05" w:rsidRPr="00CB5F61" w:rsidRDefault="00DD6A05" w:rsidP="00810FFC">
      <w:pPr>
        <w:pStyle w:val="List2"/>
        <w:numPr>
          <w:ilvl w:val="0"/>
          <w:numId w:val="0"/>
        </w:numPr>
        <w:spacing w:after="0"/>
        <w:ind w:left="1145"/>
      </w:pPr>
      <w:r w:rsidRPr="00CB5F61">
        <w:t>The members of the PCC and any persons authorised by them shall have the right to enter any part of the Hall/Room(s) at all times during the period of use.</w:t>
      </w:r>
    </w:p>
    <w:p w14:paraId="7C3E7914" w14:textId="2317B6C7" w:rsidR="00DD6A05" w:rsidRPr="00CB5F61" w:rsidRDefault="00DD6A05" w:rsidP="00810FFC">
      <w:pPr>
        <w:pStyle w:val="ListParagraph"/>
        <w:spacing w:before="120"/>
        <w:ind w:left="357" w:hanging="357"/>
      </w:pPr>
      <w:r w:rsidRPr="00CB5F61">
        <w:t>General Data Protection Regulations</w:t>
      </w:r>
    </w:p>
    <w:p w14:paraId="03B7E3FD" w14:textId="5887EAA2" w:rsidR="00DD6A05" w:rsidRPr="00CB5F61" w:rsidRDefault="00DD6A05" w:rsidP="00837063">
      <w:pPr>
        <w:pStyle w:val="List2"/>
        <w:numPr>
          <w:ilvl w:val="0"/>
          <w:numId w:val="34"/>
        </w:numPr>
      </w:pPr>
      <w:r w:rsidRPr="00CB5F61">
        <w:t>Your privacy is important to us, and we will retain your personal data in line with UK law on data protection.</w:t>
      </w:r>
    </w:p>
    <w:p w14:paraId="40B20DCB" w14:textId="3D2082AC" w:rsidR="00DD6A05" w:rsidRPr="00CB5F61" w:rsidRDefault="00DD6A05" w:rsidP="00837063">
      <w:pPr>
        <w:pStyle w:val="List2"/>
      </w:pPr>
      <w:r w:rsidRPr="00CB5F61">
        <w:t xml:space="preserve">By completing this </w:t>
      </w:r>
      <w:r w:rsidR="00A710E7" w:rsidRPr="00CB5F61">
        <w:t>contract,</w:t>
      </w:r>
      <w:r w:rsidRPr="00CB5F61">
        <w:t xml:space="preserve"> you are confirming that you are consenting to the PCC of Christ the King, Princes Park, Chatham holding and processing your personal data for the purpose of administering this hire contract.</w:t>
      </w:r>
    </w:p>
    <w:p w14:paraId="09C7F705" w14:textId="6172E3ED" w:rsidR="00DD6A05" w:rsidRPr="00CB5F61" w:rsidRDefault="00DD6A05" w:rsidP="00837063">
      <w:pPr>
        <w:pStyle w:val="List2"/>
      </w:pPr>
      <w:r w:rsidRPr="00CB5F61">
        <w:t>All data held by the PCC must have a legal basis for processing it and your data will be held as a contractual necessity. This will enable the PCC or its agents to administer the contract and also to contact you in an emergency if the building becomes unavailable at short notice.</w:t>
      </w:r>
    </w:p>
    <w:p w14:paraId="575C3F3A" w14:textId="11EE7372" w:rsidR="00DD6A05" w:rsidRPr="00CB5F61" w:rsidRDefault="00DD6A05" w:rsidP="00837063">
      <w:pPr>
        <w:pStyle w:val="List2"/>
        <w:rPr>
          <w:b/>
        </w:rPr>
      </w:pPr>
      <w:r w:rsidRPr="00CB5F61">
        <w:rPr>
          <w:b/>
        </w:rPr>
        <w:t>Privacy Notice</w:t>
      </w:r>
    </w:p>
    <w:p w14:paraId="1BF5C59F" w14:textId="606654FD" w:rsidR="00DD6A05" w:rsidRDefault="00DD6A05" w:rsidP="00810FFC">
      <w:pPr>
        <w:pStyle w:val="List2"/>
        <w:numPr>
          <w:ilvl w:val="0"/>
          <w:numId w:val="0"/>
        </w:numPr>
        <w:spacing w:after="0"/>
        <w:ind w:left="1145"/>
      </w:pPr>
      <w:r w:rsidRPr="00CB5F61">
        <w:t>You can find out more about how we use your data from our “Privacy Notice” which is available from our website www.ctk.me.uk or from DPCO at Parish office, Dove Close, Princes Park, Chatham, Kent ME5 7</w:t>
      </w:r>
      <w:r w:rsidR="00A701A4">
        <w:t>P</w:t>
      </w:r>
      <w:r w:rsidRPr="00CB5F61">
        <w:t>X</w:t>
      </w:r>
      <w:r w:rsidR="005D46B6">
        <w:t>, 01634 868020</w:t>
      </w:r>
      <w:r w:rsidRPr="00CB5F61">
        <w:t>.</w:t>
      </w:r>
    </w:p>
    <w:p w14:paraId="363008E1" w14:textId="61502B17" w:rsidR="00A25955" w:rsidRDefault="00D21410" w:rsidP="00810FFC">
      <w:pPr>
        <w:pStyle w:val="ListParagraph"/>
        <w:spacing w:before="120"/>
        <w:ind w:left="357" w:hanging="357"/>
      </w:pPr>
      <w:r>
        <w:t xml:space="preserve">Government </w:t>
      </w:r>
      <w:r w:rsidR="00A25955">
        <w:t>regulations</w:t>
      </w:r>
    </w:p>
    <w:p w14:paraId="652ACE90" w14:textId="6BD17860" w:rsidR="00D018A8" w:rsidRDefault="00A25955" w:rsidP="00A25955">
      <w:pPr>
        <w:pStyle w:val="List2"/>
        <w:numPr>
          <w:ilvl w:val="0"/>
          <w:numId w:val="0"/>
        </w:numPr>
        <w:ind w:left="1146"/>
      </w:pPr>
      <w:r>
        <w:t>You are reminded that the Government may make regulations that restrict or cause the PCC to place additional requirements on the hirer or to cancel bookings at short notice. If this occurs the PCC liability will be limited to returning the fees paid in advance of the hire. No liability will be accepted for any expenses incurred by the hirer in anticipation of the hire.</w:t>
      </w:r>
    </w:p>
    <w:p w14:paraId="51B0AEC4" w14:textId="022D6AB3" w:rsidR="00D018A8" w:rsidRDefault="00D018A8" w:rsidP="00837063">
      <w:pPr>
        <w:pStyle w:val="List2"/>
        <w:numPr>
          <w:ilvl w:val="0"/>
          <w:numId w:val="0"/>
        </w:numPr>
        <w:ind w:left="1146"/>
      </w:pPr>
    </w:p>
    <w:p w14:paraId="2363122C" w14:textId="2ABCDDDB" w:rsidR="00D018A8" w:rsidRDefault="00D018A8" w:rsidP="00837063">
      <w:pPr>
        <w:pStyle w:val="List2"/>
        <w:numPr>
          <w:ilvl w:val="0"/>
          <w:numId w:val="0"/>
        </w:numPr>
        <w:ind w:left="1146"/>
      </w:pPr>
    </w:p>
    <w:p w14:paraId="2A97EA0F" w14:textId="20FB1093" w:rsidR="00D018A8" w:rsidRDefault="00D018A8" w:rsidP="00837063">
      <w:pPr>
        <w:pStyle w:val="List2"/>
        <w:numPr>
          <w:ilvl w:val="0"/>
          <w:numId w:val="0"/>
        </w:numPr>
        <w:ind w:left="1146"/>
      </w:pPr>
    </w:p>
    <w:p w14:paraId="5AB7AA0C" w14:textId="5303759C" w:rsidR="00D018A8" w:rsidRDefault="00D018A8" w:rsidP="00837063">
      <w:pPr>
        <w:pStyle w:val="List2"/>
        <w:numPr>
          <w:ilvl w:val="0"/>
          <w:numId w:val="0"/>
        </w:numPr>
        <w:ind w:left="1146"/>
      </w:pPr>
    </w:p>
    <w:p w14:paraId="46C3C70D" w14:textId="5FB80E58" w:rsidR="00D018A8" w:rsidRDefault="00D018A8" w:rsidP="00837063">
      <w:pPr>
        <w:pStyle w:val="List2"/>
        <w:numPr>
          <w:ilvl w:val="0"/>
          <w:numId w:val="0"/>
        </w:numPr>
        <w:ind w:left="1146"/>
      </w:pPr>
    </w:p>
    <w:p w14:paraId="330B30E4" w14:textId="4F5F7C62" w:rsidR="00D018A8" w:rsidRDefault="00D018A8" w:rsidP="00837063">
      <w:pPr>
        <w:pStyle w:val="List2"/>
        <w:numPr>
          <w:ilvl w:val="0"/>
          <w:numId w:val="0"/>
        </w:numPr>
        <w:ind w:left="1146"/>
      </w:pPr>
    </w:p>
    <w:p w14:paraId="1D33A87A" w14:textId="61D300DF" w:rsidR="00D018A8" w:rsidRDefault="00D018A8" w:rsidP="00837063">
      <w:pPr>
        <w:pStyle w:val="List2"/>
        <w:numPr>
          <w:ilvl w:val="0"/>
          <w:numId w:val="0"/>
        </w:numPr>
        <w:ind w:left="1146"/>
      </w:pPr>
    </w:p>
    <w:p w14:paraId="76D55FD2" w14:textId="72CA024F" w:rsidR="00D018A8" w:rsidRDefault="00D018A8" w:rsidP="00837063">
      <w:pPr>
        <w:pStyle w:val="List2"/>
        <w:numPr>
          <w:ilvl w:val="0"/>
          <w:numId w:val="0"/>
        </w:numPr>
        <w:ind w:left="1146"/>
      </w:pPr>
    </w:p>
    <w:p w14:paraId="4AC776D3" w14:textId="61266CAB" w:rsidR="00D018A8" w:rsidRDefault="00D018A8" w:rsidP="00837063">
      <w:pPr>
        <w:pStyle w:val="List2"/>
        <w:numPr>
          <w:ilvl w:val="0"/>
          <w:numId w:val="0"/>
        </w:numPr>
        <w:ind w:left="1146"/>
      </w:pPr>
    </w:p>
    <w:p w14:paraId="1A23CB2B" w14:textId="6A35EB70" w:rsidR="00D018A8" w:rsidRDefault="00D018A8" w:rsidP="00837063">
      <w:pPr>
        <w:pStyle w:val="List2"/>
        <w:numPr>
          <w:ilvl w:val="0"/>
          <w:numId w:val="0"/>
        </w:numPr>
        <w:ind w:left="1146"/>
      </w:pPr>
    </w:p>
    <w:p w14:paraId="3EC1FB0C" w14:textId="32C8C0F8" w:rsidR="00D018A8" w:rsidRDefault="00D018A8" w:rsidP="00837063">
      <w:pPr>
        <w:pStyle w:val="List2"/>
        <w:numPr>
          <w:ilvl w:val="0"/>
          <w:numId w:val="0"/>
        </w:numPr>
        <w:ind w:left="1146"/>
      </w:pPr>
    </w:p>
    <w:p w14:paraId="5A9FBA1E" w14:textId="3CB3EA70" w:rsidR="00D018A8" w:rsidRDefault="00D018A8" w:rsidP="00837063">
      <w:pPr>
        <w:pStyle w:val="List2"/>
        <w:numPr>
          <w:ilvl w:val="0"/>
          <w:numId w:val="0"/>
        </w:numPr>
        <w:ind w:left="1146"/>
      </w:pPr>
    </w:p>
    <w:p w14:paraId="5D35A6D9" w14:textId="6E4EBCB4" w:rsidR="00D018A8" w:rsidRDefault="00D018A8" w:rsidP="00837063">
      <w:pPr>
        <w:pStyle w:val="List2"/>
        <w:numPr>
          <w:ilvl w:val="0"/>
          <w:numId w:val="0"/>
        </w:numPr>
        <w:ind w:left="1146"/>
      </w:pPr>
    </w:p>
    <w:p w14:paraId="5DAA387B" w14:textId="6645A085" w:rsidR="00D018A8" w:rsidRDefault="00D018A8" w:rsidP="00837063">
      <w:pPr>
        <w:pStyle w:val="List2"/>
        <w:numPr>
          <w:ilvl w:val="0"/>
          <w:numId w:val="0"/>
        </w:numPr>
        <w:ind w:left="1146"/>
      </w:pPr>
    </w:p>
    <w:p w14:paraId="182C065B" w14:textId="6BFC8415" w:rsidR="00D018A8" w:rsidRDefault="00D018A8" w:rsidP="00837063">
      <w:pPr>
        <w:pStyle w:val="List2"/>
        <w:numPr>
          <w:ilvl w:val="0"/>
          <w:numId w:val="0"/>
        </w:numPr>
        <w:ind w:left="1146"/>
      </w:pPr>
    </w:p>
    <w:p w14:paraId="51640E37" w14:textId="0682461A" w:rsidR="00D018A8" w:rsidRDefault="00D018A8" w:rsidP="00837063">
      <w:pPr>
        <w:pStyle w:val="List2"/>
        <w:numPr>
          <w:ilvl w:val="0"/>
          <w:numId w:val="0"/>
        </w:numPr>
        <w:ind w:left="1146"/>
      </w:pPr>
    </w:p>
    <w:p w14:paraId="4EC7F90F" w14:textId="68AA9554" w:rsidR="00D018A8" w:rsidRDefault="00D018A8" w:rsidP="00837063">
      <w:pPr>
        <w:pStyle w:val="List2"/>
        <w:numPr>
          <w:ilvl w:val="0"/>
          <w:numId w:val="0"/>
        </w:numPr>
        <w:ind w:left="1146"/>
      </w:pPr>
    </w:p>
    <w:sectPr w:rsidR="00D018A8" w:rsidSect="00E56965">
      <w:headerReference w:type="default" r:id="rId8"/>
      <w:footerReference w:type="default" r:id="rId9"/>
      <w:headerReference w:type="first" r:id="rId10"/>
      <w:footerReference w:type="first" r:id="rId11"/>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B1BB" w14:textId="77777777" w:rsidR="00BA7F25" w:rsidRDefault="00BA7F25" w:rsidP="00DD6A05">
      <w:r>
        <w:separator/>
      </w:r>
    </w:p>
  </w:endnote>
  <w:endnote w:type="continuationSeparator" w:id="0">
    <w:p w14:paraId="3A00449D" w14:textId="77777777" w:rsidR="00BA7F25" w:rsidRDefault="00BA7F25" w:rsidP="00DD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74924"/>
      <w:docPartObj>
        <w:docPartGallery w:val="Page Numbers (Bottom of Page)"/>
        <w:docPartUnique/>
      </w:docPartObj>
    </w:sdtPr>
    <w:sdtEndPr>
      <w:rPr>
        <w:noProof/>
      </w:rPr>
    </w:sdtEndPr>
    <w:sdtContent>
      <w:p w14:paraId="4383419B" w14:textId="2E189ACD" w:rsidR="00A04638" w:rsidRDefault="00EE5636">
        <w:pPr>
          <w:pStyle w:val="Footer"/>
          <w:jc w:val="right"/>
        </w:pPr>
        <w:r>
          <w:t>5 of 5</w:t>
        </w:r>
      </w:p>
    </w:sdtContent>
  </w:sdt>
  <w:p w14:paraId="36D1ECC5" w14:textId="7AB7A9C7" w:rsidR="00EC7312" w:rsidRPr="009010E9" w:rsidRDefault="00A710E7" w:rsidP="00DD6A05">
    <w:pPr>
      <w:pStyle w:val="Footer"/>
    </w:pPr>
    <w:r>
      <w:t>16</w:t>
    </w:r>
    <w:r w:rsidR="00FA51BF">
      <w:t>/</w:t>
    </w:r>
    <w:r w:rsidR="00810FFC">
      <w:t>12</w:t>
    </w:r>
    <w:r w:rsidR="00FA51BF">
      <w:t>/202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8E7E" w14:textId="58E58FB5" w:rsidR="00EC7312" w:rsidRDefault="00C66965" w:rsidP="00DD6A05">
    <w:pPr>
      <w:pStyle w:val="Footer"/>
    </w:pPr>
    <w:fldSimple w:instr=" FILENAME   \* MERGEFORMAT ">
      <w:r w:rsidR="00D710B5">
        <w:rPr>
          <w:noProof/>
        </w:rPr>
        <w:t>CTK Occ hire agreement 2026 pages 2 to 5</w:t>
      </w:r>
    </w:fldSimple>
    <w:r w:rsidR="00EC7312">
      <w:tab/>
    </w:r>
    <w:r w:rsidR="00EC7312">
      <w:fldChar w:fldCharType="begin"/>
    </w:r>
    <w:r w:rsidR="00EC7312">
      <w:instrText xml:space="preserve"> PAGE  \* Arabic  \* MERGEFORMAT </w:instrText>
    </w:r>
    <w:r w:rsidR="00EC7312">
      <w:fldChar w:fldCharType="separate"/>
    </w:r>
    <w:r w:rsidR="00EC7312">
      <w:rPr>
        <w:noProof/>
      </w:rPr>
      <w:t>1</w:t>
    </w:r>
    <w:r w:rsidR="00EC7312">
      <w:fldChar w:fldCharType="end"/>
    </w:r>
    <w:r w:rsidR="00EC7312">
      <w:t xml:space="preserve"> of 9</w:t>
    </w:r>
  </w:p>
  <w:p w14:paraId="4CBD1BC3" w14:textId="77777777" w:rsidR="00EC7312" w:rsidRDefault="00EC7312" w:rsidP="00DD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D65" w14:textId="77777777" w:rsidR="00BA7F25" w:rsidRDefault="00BA7F25" w:rsidP="00DD6A05">
      <w:r>
        <w:separator/>
      </w:r>
    </w:p>
  </w:footnote>
  <w:footnote w:type="continuationSeparator" w:id="0">
    <w:p w14:paraId="199D7639" w14:textId="77777777" w:rsidR="00BA7F25" w:rsidRDefault="00BA7F25" w:rsidP="00DD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9FCA" w14:textId="53AC89E9" w:rsidR="00EC7312" w:rsidRDefault="00EC7312" w:rsidP="00DD6A05">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BF8C" w14:textId="77777777" w:rsidR="00EC7312" w:rsidRPr="00F37348" w:rsidRDefault="00EC7312" w:rsidP="00DD6A05">
    <w:pPr>
      <w:rPr>
        <w:lang w:eastAsia="en-GB"/>
      </w:rPr>
    </w:pPr>
    <w:r w:rsidRPr="00F37348">
      <w:rPr>
        <w:noProof/>
        <w:sz w:val="20"/>
        <w:szCs w:val="20"/>
        <w:lang w:eastAsia="en-GB"/>
      </w:rPr>
      <w:drawing>
        <wp:anchor distT="36576" distB="36576" distL="36576" distR="36576" simplePos="0" relativeHeight="251659264" behindDoc="1" locked="0" layoutInCell="1" allowOverlap="1" wp14:anchorId="6969DCFD" wp14:editId="1D4FBA3E">
          <wp:simplePos x="0" y="0"/>
          <wp:positionH relativeFrom="column">
            <wp:posOffset>290195</wp:posOffset>
          </wp:positionH>
          <wp:positionV relativeFrom="paragraph">
            <wp:posOffset>-198120</wp:posOffset>
          </wp:positionV>
          <wp:extent cx="903605" cy="966470"/>
          <wp:effectExtent l="0" t="0" r="0" b="5080"/>
          <wp:wrapTight wrapText="bothSides">
            <wp:wrapPolygon edited="0">
              <wp:start x="0" y="0"/>
              <wp:lineTo x="0" y="21288"/>
              <wp:lineTo x="20947" y="21288"/>
              <wp:lineTo x="20947" y="0"/>
              <wp:lineTo x="0" y="0"/>
            </wp:wrapPolygon>
          </wp:wrapTight>
          <wp:docPr id="8" name="Picture 8" descr="C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966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7348">
      <w:rPr>
        <w:lang w:eastAsia="en-GB"/>
      </w:rPr>
      <w:t>Christ the King, Princes Park</w:t>
    </w:r>
  </w:p>
  <w:p w14:paraId="17B40F7F" w14:textId="77777777" w:rsidR="00EC7312" w:rsidRPr="00F37348" w:rsidRDefault="00EC7312" w:rsidP="00DD6A05">
    <w:pPr>
      <w:rPr>
        <w:lang w:eastAsia="en-GB"/>
      </w:rPr>
    </w:pPr>
    <w:r w:rsidRPr="00F37348">
      <w:rPr>
        <w:lang w:eastAsia="en-GB"/>
      </w:rPr>
      <w:t>Dove Close, Chatham, Kent, ME5 7PX</w:t>
    </w:r>
  </w:p>
  <w:p w14:paraId="71C338E0" w14:textId="45FFF7DF" w:rsidR="00EC7312" w:rsidRPr="00F37348" w:rsidRDefault="00EC7312" w:rsidP="00DD6A05">
    <w:pPr>
      <w:rPr>
        <w:lang w:eastAsia="en-GB"/>
      </w:rPr>
    </w:pPr>
    <w:r>
      <w:rPr>
        <w:lang w:eastAsia="en-GB"/>
      </w:rPr>
      <w:t xml:space="preserve">   </w:t>
    </w:r>
    <w:r w:rsidRPr="00F37348">
      <w:rPr>
        <w:lang w:eastAsia="en-GB"/>
      </w:rPr>
      <w:t>Tel: 01634 868020</w:t>
    </w:r>
  </w:p>
  <w:p w14:paraId="7D3F0DC3" w14:textId="77777777" w:rsidR="00EC7312" w:rsidRDefault="00EC7312" w:rsidP="00DD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EEA4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E7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8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5857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963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66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F00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5A5F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5A2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CED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1154"/>
        </w:tabs>
        <w:ind w:left="1154" w:hanging="360"/>
      </w:pPr>
      <w:rPr>
        <w:rFonts w:ascii="Symbol" w:hAnsi="Symbol" w:cs="Symbol"/>
      </w:rPr>
    </w:lvl>
  </w:abstractNum>
  <w:abstractNum w:abstractNumId="11" w15:restartNumberingAfterBreak="0">
    <w:nsid w:val="00000002"/>
    <w:multiLevelType w:val="multilevel"/>
    <w:tmpl w:val="00000002"/>
    <w:name w:val="WW8Num2"/>
    <w:lvl w:ilvl="0">
      <w:start w:val="1"/>
      <w:numFmt w:val="decimal"/>
      <w:lvlText w:val="%1."/>
      <w:lvlJc w:val="left"/>
      <w:pPr>
        <w:tabs>
          <w:tab w:val="num" w:pos="794"/>
        </w:tabs>
        <w:ind w:left="794" w:hanging="794"/>
      </w:pPr>
      <w:rPr>
        <w:b/>
        <w:i w:val="0"/>
      </w:rPr>
    </w:lvl>
    <w:lvl w:ilvl="1">
      <w:start w:val="1"/>
      <w:numFmt w:val="decimal"/>
      <w:lvlText w:val="%1.%2."/>
      <w:lvlJc w:val="left"/>
      <w:pPr>
        <w:tabs>
          <w:tab w:val="num" w:pos="794"/>
        </w:tabs>
        <w:ind w:left="794" w:hanging="794"/>
      </w:pPr>
      <w:rPr>
        <w:b w:val="0"/>
        <w:i w:val="0"/>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00000003"/>
    <w:multiLevelType w:val="multilevel"/>
    <w:tmpl w:val="00000003"/>
    <w:name w:val="WW8Num3"/>
    <w:lvl w:ilvl="0">
      <w:start w:val="6"/>
      <w:numFmt w:val="decimal"/>
      <w:lvlText w:val="%1."/>
      <w:lvlJc w:val="left"/>
      <w:pPr>
        <w:tabs>
          <w:tab w:val="num" w:pos="794"/>
        </w:tabs>
        <w:ind w:left="794" w:hanging="794"/>
      </w:pPr>
      <w:rPr>
        <w:b/>
        <w:i w:val="0"/>
      </w:rPr>
    </w:lvl>
    <w:lvl w:ilvl="1">
      <w:start w:val="1"/>
      <w:numFmt w:val="decimal"/>
      <w:lvlText w:val="%1.%2."/>
      <w:lvlJc w:val="left"/>
      <w:pPr>
        <w:tabs>
          <w:tab w:val="num" w:pos="794"/>
        </w:tabs>
        <w:ind w:left="794" w:hanging="794"/>
      </w:pPr>
      <w:rPr>
        <w:b w:val="0"/>
        <w:i w:val="0"/>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00000004"/>
    <w:multiLevelType w:val="multilevel"/>
    <w:tmpl w:val="C77A363C"/>
    <w:name w:val="WW8Num4"/>
    <w:lvl w:ilvl="0">
      <w:start w:val="1"/>
      <w:numFmt w:val="decimal"/>
      <w:lvlText w:val="%1."/>
      <w:lvlJc w:val="left"/>
      <w:pPr>
        <w:tabs>
          <w:tab w:val="num" w:pos="794"/>
        </w:tabs>
        <w:ind w:left="794" w:hanging="794"/>
      </w:pPr>
      <w:rPr>
        <w:b w:val="0"/>
        <w:i w:val="0"/>
      </w:rPr>
    </w:lvl>
    <w:lvl w:ilvl="1">
      <w:start w:val="1"/>
      <w:numFmt w:val="decimal"/>
      <w:lvlText w:val="%1.%2."/>
      <w:lvlJc w:val="left"/>
      <w:pPr>
        <w:tabs>
          <w:tab w:val="num" w:pos="794"/>
        </w:tabs>
        <w:ind w:left="794" w:hanging="794"/>
      </w:pPr>
      <w:rPr>
        <w:b w:val="0"/>
        <w:i w:val="0"/>
      </w:rPr>
    </w:lvl>
    <w:lvl w:ilvl="2">
      <w:start w:val="1"/>
      <w:numFmt w:val="decimal"/>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00000005"/>
    <w:multiLevelType w:val="multilevel"/>
    <w:tmpl w:val="00000005"/>
    <w:name w:val="WW8Num5"/>
    <w:lvl w:ilvl="0">
      <w:start w:val="2"/>
      <w:numFmt w:val="decimal"/>
      <w:lvlText w:val="%1."/>
      <w:lvlJc w:val="left"/>
      <w:pPr>
        <w:tabs>
          <w:tab w:val="num" w:pos="794"/>
        </w:tabs>
        <w:ind w:left="794" w:hanging="794"/>
      </w:pPr>
      <w:rPr>
        <w:b/>
        <w:i w:val="0"/>
      </w:rPr>
    </w:lvl>
    <w:lvl w:ilvl="1">
      <w:start w:val="1"/>
      <w:numFmt w:val="decimal"/>
      <w:lvlText w:val="%1.%2."/>
      <w:lvlJc w:val="left"/>
      <w:pPr>
        <w:tabs>
          <w:tab w:val="num" w:pos="794"/>
        </w:tabs>
        <w:ind w:left="794" w:hanging="794"/>
      </w:pPr>
      <w:rPr>
        <w:b w:val="0"/>
        <w:i w:val="0"/>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00000006"/>
    <w:multiLevelType w:val="multilevel"/>
    <w:tmpl w:val="00000006"/>
    <w:name w:val="WW8Num6"/>
    <w:lvl w:ilvl="0">
      <w:start w:val="4"/>
      <w:numFmt w:val="decimal"/>
      <w:lvlText w:val="%1."/>
      <w:lvlJc w:val="left"/>
      <w:pPr>
        <w:tabs>
          <w:tab w:val="num" w:pos="794"/>
        </w:tabs>
        <w:ind w:left="794" w:hanging="794"/>
      </w:pPr>
      <w:rPr>
        <w:b/>
        <w:i w:val="0"/>
      </w:rPr>
    </w:lvl>
    <w:lvl w:ilvl="1">
      <w:start w:val="1"/>
      <w:numFmt w:val="decimal"/>
      <w:lvlText w:val="%1.%2."/>
      <w:lvlJc w:val="left"/>
      <w:pPr>
        <w:tabs>
          <w:tab w:val="num" w:pos="794"/>
        </w:tabs>
        <w:ind w:left="794" w:hanging="794"/>
      </w:pPr>
      <w:rPr>
        <w:b w:val="0"/>
        <w:i w:val="0"/>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00000007"/>
    <w:multiLevelType w:val="multilevel"/>
    <w:tmpl w:val="FFF051E2"/>
    <w:name w:val="WW8Num7"/>
    <w:lvl w:ilvl="0">
      <w:start w:val="3"/>
      <w:numFmt w:val="decimal"/>
      <w:lvlText w:val="%1."/>
      <w:lvlJc w:val="left"/>
      <w:pPr>
        <w:tabs>
          <w:tab w:val="num" w:pos="794"/>
        </w:tabs>
        <w:ind w:left="794" w:hanging="794"/>
      </w:pPr>
      <w:rPr>
        <w:b/>
        <w:i w:val="0"/>
      </w:rPr>
    </w:lvl>
    <w:lvl w:ilvl="1">
      <w:start w:val="1"/>
      <w:numFmt w:val="decimal"/>
      <w:lvlText w:val="%1.%2."/>
      <w:lvlJc w:val="left"/>
      <w:pPr>
        <w:tabs>
          <w:tab w:val="num" w:pos="794"/>
        </w:tabs>
        <w:ind w:left="794" w:hanging="794"/>
      </w:pPr>
      <w:rPr>
        <w:b w:val="0"/>
        <w:i w:val="0"/>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00000008"/>
    <w:multiLevelType w:val="multilevel"/>
    <w:tmpl w:val="00000008"/>
    <w:name w:val="WW8Num8"/>
    <w:lvl w:ilvl="0">
      <w:start w:val="1"/>
      <w:numFmt w:val="bullet"/>
      <w:lvlText w:val=""/>
      <w:lvlJc w:val="left"/>
      <w:pPr>
        <w:tabs>
          <w:tab w:val="num" w:pos="1154"/>
        </w:tabs>
        <w:ind w:left="1154" w:hanging="360"/>
      </w:pPr>
      <w:rPr>
        <w:rFonts w:ascii="Symbol" w:hAnsi="Symbol" w:cs="Symbol"/>
      </w:rPr>
    </w:lvl>
    <w:lvl w:ilvl="1">
      <w:start w:val="1"/>
      <w:numFmt w:val="bullet"/>
      <w:lvlText w:val="o"/>
      <w:lvlJc w:val="left"/>
      <w:pPr>
        <w:tabs>
          <w:tab w:val="num" w:pos="1874"/>
        </w:tabs>
        <w:ind w:left="1874" w:hanging="360"/>
      </w:pPr>
      <w:rPr>
        <w:rFonts w:ascii="Courier New" w:hAnsi="Courier New" w:cs="Courier New"/>
      </w:rPr>
    </w:lvl>
    <w:lvl w:ilvl="2">
      <w:start w:val="1"/>
      <w:numFmt w:val="bullet"/>
      <w:lvlText w:val=""/>
      <w:lvlJc w:val="left"/>
      <w:pPr>
        <w:tabs>
          <w:tab w:val="num" w:pos="2594"/>
        </w:tabs>
        <w:ind w:left="2594" w:hanging="360"/>
      </w:pPr>
      <w:rPr>
        <w:rFonts w:ascii="Wingdings" w:hAnsi="Wingdings" w:cs="Wingdings"/>
      </w:rPr>
    </w:lvl>
    <w:lvl w:ilvl="3">
      <w:start w:val="1"/>
      <w:numFmt w:val="bullet"/>
      <w:lvlText w:val=""/>
      <w:lvlJc w:val="left"/>
      <w:pPr>
        <w:tabs>
          <w:tab w:val="num" w:pos="3314"/>
        </w:tabs>
        <w:ind w:left="3314" w:hanging="360"/>
      </w:pPr>
      <w:rPr>
        <w:rFonts w:ascii="Symbol" w:hAnsi="Symbol" w:cs="Symbol"/>
      </w:rPr>
    </w:lvl>
    <w:lvl w:ilvl="4">
      <w:start w:val="1"/>
      <w:numFmt w:val="bullet"/>
      <w:lvlText w:val="o"/>
      <w:lvlJc w:val="left"/>
      <w:pPr>
        <w:tabs>
          <w:tab w:val="num" w:pos="4034"/>
        </w:tabs>
        <w:ind w:left="4034" w:hanging="360"/>
      </w:pPr>
      <w:rPr>
        <w:rFonts w:ascii="Courier New" w:hAnsi="Courier New" w:cs="Courier New"/>
      </w:rPr>
    </w:lvl>
    <w:lvl w:ilvl="5">
      <w:start w:val="1"/>
      <w:numFmt w:val="bullet"/>
      <w:lvlText w:val=""/>
      <w:lvlJc w:val="left"/>
      <w:pPr>
        <w:tabs>
          <w:tab w:val="num" w:pos="4754"/>
        </w:tabs>
        <w:ind w:left="4754" w:hanging="360"/>
      </w:pPr>
      <w:rPr>
        <w:rFonts w:ascii="Wingdings" w:hAnsi="Wingdings" w:cs="Wingdings"/>
      </w:rPr>
    </w:lvl>
    <w:lvl w:ilvl="6">
      <w:start w:val="1"/>
      <w:numFmt w:val="bullet"/>
      <w:lvlText w:val=""/>
      <w:lvlJc w:val="left"/>
      <w:pPr>
        <w:tabs>
          <w:tab w:val="num" w:pos="5474"/>
        </w:tabs>
        <w:ind w:left="5474" w:hanging="360"/>
      </w:pPr>
      <w:rPr>
        <w:rFonts w:ascii="Symbol" w:hAnsi="Symbol" w:cs="Symbol"/>
      </w:rPr>
    </w:lvl>
    <w:lvl w:ilvl="7">
      <w:start w:val="1"/>
      <w:numFmt w:val="bullet"/>
      <w:lvlText w:val="o"/>
      <w:lvlJc w:val="left"/>
      <w:pPr>
        <w:tabs>
          <w:tab w:val="num" w:pos="6194"/>
        </w:tabs>
        <w:ind w:left="6194" w:hanging="360"/>
      </w:pPr>
      <w:rPr>
        <w:rFonts w:ascii="Courier New" w:hAnsi="Courier New" w:cs="Courier New"/>
      </w:rPr>
    </w:lvl>
    <w:lvl w:ilvl="8">
      <w:start w:val="1"/>
      <w:numFmt w:val="bullet"/>
      <w:lvlText w:val=""/>
      <w:lvlJc w:val="left"/>
      <w:pPr>
        <w:tabs>
          <w:tab w:val="num" w:pos="6914"/>
        </w:tabs>
        <w:ind w:left="6914" w:hanging="360"/>
      </w:pPr>
      <w:rPr>
        <w:rFonts w:ascii="Wingdings" w:hAnsi="Wingdings" w:cs="Wingdings"/>
      </w:rPr>
    </w:lvl>
  </w:abstractNum>
  <w:abstractNum w:abstractNumId="18" w15:restartNumberingAfterBreak="0">
    <w:nsid w:val="00000009"/>
    <w:multiLevelType w:val="singleLevel"/>
    <w:tmpl w:val="00000009"/>
    <w:name w:val="WW8Num9"/>
    <w:lvl w:ilvl="0">
      <w:start w:val="1"/>
      <w:numFmt w:val="bullet"/>
      <w:lvlText w:val=""/>
      <w:lvlJc w:val="left"/>
      <w:pPr>
        <w:tabs>
          <w:tab w:val="num" w:pos="1874"/>
        </w:tabs>
        <w:ind w:left="1874" w:hanging="360"/>
      </w:pPr>
      <w:rPr>
        <w:rFonts w:ascii="Wingdings" w:hAnsi="Wingdings" w:cs="Wingdings"/>
      </w:rPr>
    </w:lvl>
  </w:abstractNum>
  <w:abstractNum w:abstractNumId="19" w15:restartNumberingAfterBreak="0">
    <w:nsid w:val="0000000A"/>
    <w:multiLevelType w:val="multilevel"/>
    <w:tmpl w:val="05248116"/>
    <w:name w:val="WW8Num10"/>
    <w:lvl w:ilvl="0">
      <w:start w:val="5"/>
      <w:numFmt w:val="decimal"/>
      <w:lvlText w:val="%1."/>
      <w:lvlJc w:val="left"/>
      <w:pPr>
        <w:tabs>
          <w:tab w:val="num" w:pos="794"/>
        </w:tabs>
        <w:ind w:left="794" w:hanging="794"/>
      </w:pPr>
      <w:rPr>
        <w:b w:val="0"/>
        <w:i w:val="0"/>
      </w:rPr>
    </w:lvl>
    <w:lvl w:ilvl="1">
      <w:start w:val="1"/>
      <w:numFmt w:val="decimal"/>
      <w:lvlText w:val="%1.%2."/>
      <w:lvlJc w:val="left"/>
      <w:pPr>
        <w:tabs>
          <w:tab w:val="num" w:pos="794"/>
        </w:tabs>
        <w:ind w:left="794" w:hanging="794"/>
      </w:pPr>
      <w:rPr>
        <w:b w:val="0"/>
        <w:i w:val="0"/>
        <w:sz w:val="22"/>
        <w:szCs w:val="22"/>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0000000B"/>
    <w:multiLevelType w:val="multilevel"/>
    <w:tmpl w:val="0000000B"/>
    <w:name w:val="WW8Num11"/>
    <w:lvl w:ilvl="0">
      <w:start w:val="3"/>
      <w:numFmt w:val="decimal"/>
      <w:lvlText w:val="%1."/>
      <w:lvlJc w:val="left"/>
      <w:pPr>
        <w:tabs>
          <w:tab w:val="num" w:pos="794"/>
        </w:tabs>
        <w:ind w:left="794" w:hanging="794"/>
      </w:pPr>
      <w:rPr>
        <w:b w:val="0"/>
        <w:i w:val="0"/>
      </w:rPr>
    </w:lvl>
    <w:lvl w:ilvl="1">
      <w:start w:val="1"/>
      <w:numFmt w:val="decimal"/>
      <w:lvlText w:val="%1.%2."/>
      <w:lvlJc w:val="left"/>
      <w:pPr>
        <w:tabs>
          <w:tab w:val="num" w:pos="794"/>
        </w:tabs>
        <w:ind w:left="794" w:hanging="794"/>
      </w:pPr>
      <w:rPr>
        <w:b w:val="0"/>
        <w:i w:val="0"/>
      </w:rPr>
    </w:lvl>
    <w:lvl w:ilvl="2">
      <w:start w:val="1"/>
      <w:numFmt w:val="lowerLetter"/>
      <w:lvlText w:val="%1.%2.%3."/>
      <w:lvlJc w:val="left"/>
      <w:pPr>
        <w:tabs>
          <w:tab w:val="num" w:pos="794"/>
        </w:tabs>
        <w:ind w:left="794" w:hanging="794"/>
      </w:pPr>
      <w:rPr>
        <w:b w:val="0"/>
        <w:i w:val="0"/>
      </w:rPr>
    </w:lvl>
    <w:lvl w:ilvl="3">
      <w:start w:val="1"/>
      <w:numFmt w:val="decimal"/>
      <w:lvlText w:val="%1.%2.%3.%4."/>
      <w:lvlJc w:val="left"/>
      <w:pPr>
        <w:tabs>
          <w:tab w:val="num" w:pos="794"/>
        </w:tabs>
        <w:ind w:left="794" w:hanging="79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0C"/>
    <w:multiLevelType w:val="multilevel"/>
    <w:tmpl w:val="0000000C"/>
    <w:name w:val="WW8Num12"/>
    <w:lvl w:ilvl="0">
      <w:start w:val="1"/>
      <w:numFmt w:val="bullet"/>
      <w:lvlText w:val=""/>
      <w:lvlJc w:val="left"/>
      <w:pPr>
        <w:tabs>
          <w:tab w:val="num" w:pos="1154"/>
        </w:tabs>
        <w:ind w:left="1154"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57E944CB"/>
    <w:multiLevelType w:val="hybridMultilevel"/>
    <w:tmpl w:val="6E90F268"/>
    <w:lvl w:ilvl="0" w:tplc="D2B02C5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56B1695"/>
    <w:multiLevelType w:val="hybridMultilevel"/>
    <w:tmpl w:val="20B8B78E"/>
    <w:lvl w:ilvl="0" w:tplc="AAAAE83E">
      <w:start w:val="1"/>
      <w:numFmt w:val="decimal"/>
      <w:lvlText w:val="%1."/>
      <w:lvlJc w:val="left"/>
      <w:pPr>
        <w:ind w:left="1571"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73B2338E"/>
    <w:multiLevelType w:val="hybridMultilevel"/>
    <w:tmpl w:val="0D409F08"/>
    <w:lvl w:ilvl="0" w:tplc="EDE27520">
      <w:start w:val="1"/>
      <w:numFmt w:val="lowerRoman"/>
      <w:pStyle w:val="List3"/>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7AB5361B"/>
    <w:multiLevelType w:val="hybridMultilevel"/>
    <w:tmpl w:val="CEB0C8DC"/>
    <w:lvl w:ilvl="0" w:tplc="140C534A">
      <w:start w:val="1"/>
      <w:numFmt w:val="lowerLetter"/>
      <w:pStyle w:val="List2"/>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505977781">
    <w:abstractNumId w:val="10"/>
  </w:num>
  <w:num w:numId="2" w16cid:durableId="1363092599">
    <w:abstractNumId w:val="11"/>
  </w:num>
  <w:num w:numId="3" w16cid:durableId="1763144936">
    <w:abstractNumId w:val="12"/>
  </w:num>
  <w:num w:numId="4" w16cid:durableId="464006363">
    <w:abstractNumId w:val="13"/>
  </w:num>
  <w:num w:numId="5" w16cid:durableId="1995184398">
    <w:abstractNumId w:val="14"/>
  </w:num>
  <w:num w:numId="6" w16cid:durableId="722825426">
    <w:abstractNumId w:val="15"/>
  </w:num>
  <w:num w:numId="7" w16cid:durableId="58989813">
    <w:abstractNumId w:val="16"/>
  </w:num>
  <w:num w:numId="8" w16cid:durableId="315498823">
    <w:abstractNumId w:val="17"/>
  </w:num>
  <w:num w:numId="9" w16cid:durableId="174152190">
    <w:abstractNumId w:val="18"/>
  </w:num>
  <w:num w:numId="10" w16cid:durableId="1979719894">
    <w:abstractNumId w:val="19"/>
  </w:num>
  <w:num w:numId="11" w16cid:durableId="1560437967">
    <w:abstractNumId w:val="20"/>
  </w:num>
  <w:num w:numId="12" w16cid:durableId="1431050593">
    <w:abstractNumId w:val="21"/>
  </w:num>
  <w:num w:numId="13" w16cid:durableId="1837454200">
    <w:abstractNumId w:val="22"/>
  </w:num>
  <w:num w:numId="14" w16cid:durableId="1013611975">
    <w:abstractNumId w:val="24"/>
  </w:num>
  <w:num w:numId="15" w16cid:durableId="1736780317">
    <w:abstractNumId w:val="23"/>
  </w:num>
  <w:num w:numId="16" w16cid:durableId="1175456252">
    <w:abstractNumId w:val="9"/>
  </w:num>
  <w:num w:numId="17" w16cid:durableId="2101565452">
    <w:abstractNumId w:val="7"/>
  </w:num>
  <w:num w:numId="18" w16cid:durableId="1778597575">
    <w:abstractNumId w:val="6"/>
  </w:num>
  <w:num w:numId="19" w16cid:durableId="1631281654">
    <w:abstractNumId w:val="5"/>
  </w:num>
  <w:num w:numId="20" w16cid:durableId="1838960394">
    <w:abstractNumId w:val="4"/>
  </w:num>
  <w:num w:numId="21" w16cid:durableId="483207370">
    <w:abstractNumId w:val="8"/>
  </w:num>
  <w:num w:numId="22" w16cid:durableId="436413674">
    <w:abstractNumId w:val="3"/>
  </w:num>
  <w:num w:numId="23" w16cid:durableId="1760178111">
    <w:abstractNumId w:val="2"/>
  </w:num>
  <w:num w:numId="24" w16cid:durableId="2103797734">
    <w:abstractNumId w:val="1"/>
  </w:num>
  <w:num w:numId="25" w16cid:durableId="969478764">
    <w:abstractNumId w:val="0"/>
  </w:num>
  <w:num w:numId="26" w16cid:durableId="1742944458">
    <w:abstractNumId w:val="8"/>
  </w:num>
  <w:num w:numId="27" w16cid:durableId="242034843">
    <w:abstractNumId w:val="8"/>
  </w:num>
  <w:num w:numId="28" w16cid:durableId="2134782726">
    <w:abstractNumId w:val="26"/>
  </w:num>
  <w:num w:numId="29" w16cid:durableId="748040944">
    <w:abstractNumId w:val="26"/>
    <w:lvlOverride w:ilvl="0">
      <w:startOverride w:val="1"/>
    </w:lvlOverride>
  </w:num>
  <w:num w:numId="30" w16cid:durableId="2071952755">
    <w:abstractNumId w:val="25"/>
  </w:num>
  <w:num w:numId="31" w16cid:durableId="893849833">
    <w:abstractNumId w:val="26"/>
    <w:lvlOverride w:ilvl="0">
      <w:startOverride w:val="1"/>
    </w:lvlOverride>
  </w:num>
  <w:num w:numId="32" w16cid:durableId="1296302109">
    <w:abstractNumId w:val="26"/>
    <w:lvlOverride w:ilvl="0">
      <w:startOverride w:val="1"/>
    </w:lvlOverride>
  </w:num>
  <w:num w:numId="33" w16cid:durableId="1710566783">
    <w:abstractNumId w:val="26"/>
    <w:lvlOverride w:ilvl="0">
      <w:startOverride w:val="1"/>
    </w:lvlOverride>
  </w:num>
  <w:num w:numId="34" w16cid:durableId="2142965401">
    <w:abstractNumId w:val="26"/>
    <w:lvlOverride w:ilvl="0">
      <w:startOverride w:val="1"/>
    </w:lvlOverride>
  </w:num>
  <w:num w:numId="35" w16cid:durableId="12224737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44"/>
    <w:rsid w:val="00025980"/>
    <w:rsid w:val="00032882"/>
    <w:rsid w:val="00043F7B"/>
    <w:rsid w:val="000560F8"/>
    <w:rsid w:val="000576E5"/>
    <w:rsid w:val="000623E3"/>
    <w:rsid w:val="000B62EF"/>
    <w:rsid w:val="000D1406"/>
    <w:rsid w:val="000D37FD"/>
    <w:rsid w:val="000D57D9"/>
    <w:rsid w:val="000E4E4B"/>
    <w:rsid w:val="00101F2F"/>
    <w:rsid w:val="001229DA"/>
    <w:rsid w:val="00133651"/>
    <w:rsid w:val="001536DC"/>
    <w:rsid w:val="001845F3"/>
    <w:rsid w:val="001A242F"/>
    <w:rsid w:val="001A5EF5"/>
    <w:rsid w:val="001B5F44"/>
    <w:rsid w:val="001E3ACA"/>
    <w:rsid w:val="001E478D"/>
    <w:rsid w:val="001F27BB"/>
    <w:rsid w:val="001F6C49"/>
    <w:rsid w:val="002217C6"/>
    <w:rsid w:val="00270A3B"/>
    <w:rsid w:val="00272CF9"/>
    <w:rsid w:val="002B4C5D"/>
    <w:rsid w:val="002D1FF8"/>
    <w:rsid w:val="002F050D"/>
    <w:rsid w:val="00340336"/>
    <w:rsid w:val="003417AF"/>
    <w:rsid w:val="0034744E"/>
    <w:rsid w:val="00363E85"/>
    <w:rsid w:val="0039200E"/>
    <w:rsid w:val="003A56D4"/>
    <w:rsid w:val="003B6958"/>
    <w:rsid w:val="003C5CE5"/>
    <w:rsid w:val="003D0E62"/>
    <w:rsid w:val="003D22FD"/>
    <w:rsid w:val="0043780B"/>
    <w:rsid w:val="004561DE"/>
    <w:rsid w:val="0046281A"/>
    <w:rsid w:val="00483610"/>
    <w:rsid w:val="00495F7F"/>
    <w:rsid w:val="004A1516"/>
    <w:rsid w:val="004A15D7"/>
    <w:rsid w:val="004A2707"/>
    <w:rsid w:val="004E5B81"/>
    <w:rsid w:val="004E79B2"/>
    <w:rsid w:val="004F4685"/>
    <w:rsid w:val="004F53D3"/>
    <w:rsid w:val="004F685B"/>
    <w:rsid w:val="00524DCA"/>
    <w:rsid w:val="00546FD2"/>
    <w:rsid w:val="0057746F"/>
    <w:rsid w:val="005C208D"/>
    <w:rsid w:val="005D46B6"/>
    <w:rsid w:val="005E271C"/>
    <w:rsid w:val="00624185"/>
    <w:rsid w:val="0062766C"/>
    <w:rsid w:val="006341F5"/>
    <w:rsid w:val="006614E3"/>
    <w:rsid w:val="00662D21"/>
    <w:rsid w:val="006B201B"/>
    <w:rsid w:val="006B337F"/>
    <w:rsid w:val="006B6015"/>
    <w:rsid w:val="006F1D20"/>
    <w:rsid w:val="00717F53"/>
    <w:rsid w:val="00734EB2"/>
    <w:rsid w:val="007434FB"/>
    <w:rsid w:val="00743C12"/>
    <w:rsid w:val="007476C5"/>
    <w:rsid w:val="00756052"/>
    <w:rsid w:val="00774FF4"/>
    <w:rsid w:val="00782F22"/>
    <w:rsid w:val="007900C2"/>
    <w:rsid w:val="007B395F"/>
    <w:rsid w:val="007C4B01"/>
    <w:rsid w:val="007D3252"/>
    <w:rsid w:val="007D6329"/>
    <w:rsid w:val="007F3F62"/>
    <w:rsid w:val="007F6049"/>
    <w:rsid w:val="0080552E"/>
    <w:rsid w:val="00810FFC"/>
    <w:rsid w:val="008141AE"/>
    <w:rsid w:val="00837063"/>
    <w:rsid w:val="0084672E"/>
    <w:rsid w:val="00855157"/>
    <w:rsid w:val="00870F2B"/>
    <w:rsid w:val="008822F5"/>
    <w:rsid w:val="00891F15"/>
    <w:rsid w:val="00893A38"/>
    <w:rsid w:val="008F3372"/>
    <w:rsid w:val="009010E9"/>
    <w:rsid w:val="00933234"/>
    <w:rsid w:val="00936B04"/>
    <w:rsid w:val="00951E3C"/>
    <w:rsid w:val="00951EC1"/>
    <w:rsid w:val="00955863"/>
    <w:rsid w:val="0096537B"/>
    <w:rsid w:val="009719A5"/>
    <w:rsid w:val="009C3A3D"/>
    <w:rsid w:val="009F030F"/>
    <w:rsid w:val="00A026C9"/>
    <w:rsid w:val="00A04638"/>
    <w:rsid w:val="00A25955"/>
    <w:rsid w:val="00A469D4"/>
    <w:rsid w:val="00A701A4"/>
    <w:rsid w:val="00A710E7"/>
    <w:rsid w:val="00A829A5"/>
    <w:rsid w:val="00A85AB0"/>
    <w:rsid w:val="00A903CC"/>
    <w:rsid w:val="00A92D1F"/>
    <w:rsid w:val="00AA363A"/>
    <w:rsid w:val="00AC09AD"/>
    <w:rsid w:val="00AC6CCF"/>
    <w:rsid w:val="00AF6636"/>
    <w:rsid w:val="00B02F99"/>
    <w:rsid w:val="00B420CF"/>
    <w:rsid w:val="00B4373D"/>
    <w:rsid w:val="00B6293F"/>
    <w:rsid w:val="00B65A18"/>
    <w:rsid w:val="00B6612D"/>
    <w:rsid w:val="00B664EB"/>
    <w:rsid w:val="00B70012"/>
    <w:rsid w:val="00B73A53"/>
    <w:rsid w:val="00B768ED"/>
    <w:rsid w:val="00BA09F3"/>
    <w:rsid w:val="00BA7F25"/>
    <w:rsid w:val="00BC5DD0"/>
    <w:rsid w:val="00BD2888"/>
    <w:rsid w:val="00C204B2"/>
    <w:rsid w:val="00C6160C"/>
    <w:rsid w:val="00C66965"/>
    <w:rsid w:val="00C70998"/>
    <w:rsid w:val="00C70BF4"/>
    <w:rsid w:val="00C71AA6"/>
    <w:rsid w:val="00CA732F"/>
    <w:rsid w:val="00CB5F61"/>
    <w:rsid w:val="00CC5C7D"/>
    <w:rsid w:val="00CD6DB6"/>
    <w:rsid w:val="00CF763F"/>
    <w:rsid w:val="00D018A8"/>
    <w:rsid w:val="00D07A6C"/>
    <w:rsid w:val="00D21410"/>
    <w:rsid w:val="00D354FD"/>
    <w:rsid w:val="00D57A9A"/>
    <w:rsid w:val="00D710B5"/>
    <w:rsid w:val="00DD6A05"/>
    <w:rsid w:val="00DD78D2"/>
    <w:rsid w:val="00E04CD1"/>
    <w:rsid w:val="00E15E22"/>
    <w:rsid w:val="00E56965"/>
    <w:rsid w:val="00E63E00"/>
    <w:rsid w:val="00E63F20"/>
    <w:rsid w:val="00E933FA"/>
    <w:rsid w:val="00EC2F81"/>
    <w:rsid w:val="00EC7312"/>
    <w:rsid w:val="00EE5636"/>
    <w:rsid w:val="00F16077"/>
    <w:rsid w:val="00F37348"/>
    <w:rsid w:val="00F53C6A"/>
    <w:rsid w:val="00F66D7A"/>
    <w:rsid w:val="00F74ED5"/>
    <w:rsid w:val="00F77817"/>
    <w:rsid w:val="00F832A0"/>
    <w:rsid w:val="00F919FA"/>
    <w:rsid w:val="00F922B1"/>
    <w:rsid w:val="00FA07EB"/>
    <w:rsid w:val="00FA27D3"/>
    <w:rsid w:val="00FA3535"/>
    <w:rsid w:val="00FA51BF"/>
    <w:rsid w:val="00FD7F50"/>
    <w:rsid w:val="00FE666D"/>
    <w:rsid w:val="00FF00C8"/>
    <w:rsid w:val="00FF6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10B7AC"/>
  <w15:docId w15:val="{9D1F528E-48C4-4856-BCD5-04711844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05"/>
    <w:pPr>
      <w:suppressAutoHyphens/>
      <w:autoSpaceDE w:val="0"/>
      <w:ind w:left="426"/>
      <w:contextualSpacing/>
    </w:pPr>
    <w:rPr>
      <w:rFonts w:ascii="Arial" w:hAnsi="Arial" w:cs="Arial"/>
      <w:sz w:val="22"/>
      <w:szCs w:val="22"/>
      <w:lang w:eastAsia="zh-CN"/>
    </w:rPr>
  </w:style>
  <w:style w:type="paragraph" w:styleId="Heading1">
    <w:name w:val="heading 1"/>
    <w:basedOn w:val="Normal"/>
    <w:next w:val="Normal"/>
    <w:link w:val="Heading1Char"/>
    <w:uiPriority w:val="9"/>
    <w:qFormat/>
    <w:rsid w:val="00DD6A05"/>
    <w:pPr>
      <w:keepNext/>
      <w:keepLines/>
      <w:spacing w:before="120"/>
      <w:ind w:left="0"/>
      <w:jc w:val="center"/>
      <w:outlineLvl w:val="0"/>
    </w:pPr>
    <w:rPr>
      <w:rFonts w:eastAsiaTheme="majorEastAsia"/>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b/>
      <w:i w:val="0"/>
    </w:rPr>
  </w:style>
  <w:style w:type="character" w:customStyle="1" w:styleId="WW8Num2z1">
    <w:name w:val="WW8Num2z1"/>
    <w:rPr>
      <w:b w:val="0"/>
      <w:i w:val="0"/>
    </w:rPr>
  </w:style>
  <w:style w:type="character" w:customStyle="1" w:styleId="WW8Num3z0">
    <w:name w:val="WW8Num3z0"/>
    <w:rPr>
      <w:b/>
      <w:i w:val="0"/>
    </w:rPr>
  </w:style>
  <w:style w:type="character" w:customStyle="1" w:styleId="WW8Num3z1">
    <w:name w:val="WW8Num3z1"/>
    <w:rPr>
      <w:b w:val="0"/>
      <w:i w:val="0"/>
    </w:rPr>
  </w:style>
  <w:style w:type="character" w:customStyle="1" w:styleId="WW8Num4z0">
    <w:name w:val="WW8Num4z0"/>
    <w:rPr>
      <w:b w:val="0"/>
      <w:i w:val="0"/>
    </w:rPr>
  </w:style>
  <w:style w:type="character" w:customStyle="1" w:styleId="WW8Num5z0">
    <w:name w:val="WW8Num5z0"/>
    <w:rPr>
      <w:b/>
      <w:i w:val="0"/>
    </w:rPr>
  </w:style>
  <w:style w:type="character" w:customStyle="1" w:styleId="WW8Num5z1">
    <w:name w:val="WW8Num5z1"/>
    <w:rPr>
      <w:b w:val="0"/>
      <w:i w:val="0"/>
    </w:rPr>
  </w:style>
  <w:style w:type="character" w:customStyle="1" w:styleId="WW8Num6z0">
    <w:name w:val="WW8Num6z0"/>
    <w:rPr>
      <w:b/>
      <w:i w:val="0"/>
    </w:rPr>
  </w:style>
  <w:style w:type="character" w:customStyle="1" w:styleId="WW8Num6z1">
    <w:name w:val="WW8Num6z1"/>
    <w:rPr>
      <w:b w:val="0"/>
      <w:i w:val="0"/>
    </w:rPr>
  </w:style>
  <w:style w:type="character" w:customStyle="1" w:styleId="WW8Num7z0">
    <w:name w:val="WW8Num7z0"/>
    <w:rPr>
      <w:b/>
      <w:i w:val="0"/>
    </w:rPr>
  </w:style>
  <w:style w:type="character" w:customStyle="1" w:styleId="WW8Num7z1">
    <w:name w:val="WW8Num7z1"/>
    <w:rPr>
      <w:b w:val="0"/>
      <w:i w:val="0"/>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b w:val="0"/>
      <w:i w:val="0"/>
    </w:rPr>
  </w:style>
  <w:style w:type="character" w:customStyle="1" w:styleId="WW8Num11z0">
    <w:name w:val="WW8Num11z0"/>
    <w:rPr>
      <w:b w:val="0"/>
      <w:i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link w:val="BodyTextChar"/>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FooterChar">
    <w:name w:val="Footer Char"/>
    <w:link w:val="Footer"/>
    <w:uiPriority w:val="99"/>
    <w:rsid w:val="007D6329"/>
    <w:rPr>
      <w:sz w:val="24"/>
      <w:szCs w:val="24"/>
      <w:lang w:eastAsia="zh-CN"/>
    </w:rPr>
  </w:style>
  <w:style w:type="character" w:styleId="CommentReference">
    <w:name w:val="annotation reference"/>
    <w:basedOn w:val="DefaultParagraphFont"/>
    <w:uiPriority w:val="99"/>
    <w:semiHidden/>
    <w:unhideWhenUsed/>
    <w:rsid w:val="0062766C"/>
    <w:rPr>
      <w:sz w:val="16"/>
      <w:szCs w:val="16"/>
    </w:rPr>
  </w:style>
  <w:style w:type="paragraph" w:styleId="CommentText">
    <w:name w:val="annotation text"/>
    <w:basedOn w:val="Normal"/>
    <w:link w:val="CommentTextChar"/>
    <w:uiPriority w:val="99"/>
    <w:semiHidden/>
    <w:unhideWhenUsed/>
    <w:rsid w:val="0062766C"/>
    <w:rPr>
      <w:sz w:val="20"/>
      <w:szCs w:val="20"/>
    </w:rPr>
  </w:style>
  <w:style w:type="character" w:customStyle="1" w:styleId="CommentTextChar">
    <w:name w:val="Comment Text Char"/>
    <w:basedOn w:val="DefaultParagraphFont"/>
    <w:link w:val="CommentText"/>
    <w:uiPriority w:val="99"/>
    <w:semiHidden/>
    <w:rsid w:val="0062766C"/>
    <w:rPr>
      <w:lang w:eastAsia="zh-CN"/>
    </w:rPr>
  </w:style>
  <w:style w:type="paragraph" w:styleId="CommentSubject">
    <w:name w:val="annotation subject"/>
    <w:basedOn w:val="CommentText"/>
    <w:next w:val="CommentText"/>
    <w:link w:val="CommentSubjectChar"/>
    <w:uiPriority w:val="99"/>
    <w:semiHidden/>
    <w:unhideWhenUsed/>
    <w:rsid w:val="0062766C"/>
    <w:rPr>
      <w:b/>
      <w:bCs/>
    </w:rPr>
  </w:style>
  <w:style w:type="character" w:customStyle="1" w:styleId="CommentSubjectChar">
    <w:name w:val="Comment Subject Char"/>
    <w:basedOn w:val="CommentTextChar"/>
    <w:link w:val="CommentSubject"/>
    <w:uiPriority w:val="99"/>
    <w:semiHidden/>
    <w:rsid w:val="0062766C"/>
    <w:rPr>
      <w:b/>
      <w:bCs/>
      <w:lang w:eastAsia="zh-CN"/>
    </w:rPr>
  </w:style>
  <w:style w:type="table" w:styleId="TableGrid">
    <w:name w:val="Table Grid"/>
    <w:basedOn w:val="TableNormal"/>
    <w:uiPriority w:val="59"/>
    <w:rsid w:val="0089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Number"/>
    <w:uiPriority w:val="34"/>
    <w:qFormat/>
    <w:rsid w:val="00EC7312"/>
    <w:rPr>
      <w:b/>
    </w:rPr>
  </w:style>
  <w:style w:type="paragraph" w:styleId="List2">
    <w:name w:val="List 2"/>
    <w:basedOn w:val="Normal"/>
    <w:uiPriority w:val="99"/>
    <w:unhideWhenUsed/>
    <w:qFormat/>
    <w:rsid w:val="00837063"/>
    <w:pPr>
      <w:numPr>
        <w:numId w:val="28"/>
      </w:numPr>
      <w:spacing w:after="120"/>
    </w:pPr>
  </w:style>
  <w:style w:type="character" w:customStyle="1" w:styleId="BodyTextChar">
    <w:name w:val="Body Text Char"/>
    <w:basedOn w:val="DefaultParagraphFont"/>
    <w:link w:val="BodyText"/>
    <w:rsid w:val="00EC7312"/>
    <w:rPr>
      <w:rFonts w:ascii="Arial" w:hAnsi="Arial" w:cs="Arial"/>
      <w:sz w:val="22"/>
      <w:szCs w:val="22"/>
      <w:lang w:eastAsia="zh-CN"/>
    </w:rPr>
  </w:style>
  <w:style w:type="paragraph" w:styleId="List3">
    <w:name w:val="List 3"/>
    <w:basedOn w:val="Normal"/>
    <w:uiPriority w:val="99"/>
    <w:unhideWhenUsed/>
    <w:qFormat/>
    <w:rsid w:val="00837063"/>
    <w:pPr>
      <w:numPr>
        <w:numId w:val="30"/>
      </w:numPr>
    </w:pPr>
  </w:style>
  <w:style w:type="paragraph" w:styleId="ListNumber">
    <w:name w:val="List Number"/>
    <w:basedOn w:val="Normal"/>
    <w:uiPriority w:val="99"/>
    <w:unhideWhenUsed/>
    <w:rsid w:val="00EC7312"/>
    <w:pPr>
      <w:numPr>
        <w:numId w:val="21"/>
      </w:numPr>
    </w:pPr>
  </w:style>
  <w:style w:type="character" w:customStyle="1" w:styleId="Heading1Char">
    <w:name w:val="Heading 1 Char"/>
    <w:basedOn w:val="DefaultParagraphFont"/>
    <w:link w:val="Heading1"/>
    <w:uiPriority w:val="9"/>
    <w:rsid w:val="00DD6A05"/>
    <w:rPr>
      <w:rFonts w:ascii="Arial" w:eastAsiaTheme="majorEastAsia" w:hAnsi="Arial" w:cs="Arial"/>
      <w:b/>
      <w:bCs/>
      <w:color w:val="000000" w:themeColor="text1"/>
      <w:sz w:val="28"/>
      <w:szCs w:val="28"/>
      <w:lang w:eastAsia="zh-CN"/>
    </w:rPr>
  </w:style>
  <w:style w:type="character" w:styleId="BookTitle">
    <w:name w:val="Book Title"/>
    <w:basedOn w:val="DefaultParagraphFont"/>
    <w:uiPriority w:val="33"/>
    <w:qFormat/>
    <w:rsid w:val="00837063"/>
    <w:rPr>
      <w:b/>
      <w:bCs/>
      <w:smallCaps/>
      <w:spacing w:val="5"/>
    </w:rPr>
  </w:style>
  <w:style w:type="paragraph" w:customStyle="1" w:styleId="Default">
    <w:name w:val="Default"/>
    <w:rsid w:val="00F53C6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Church of Christ the King</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 of Christ the King</dc:title>
  <dc:creator>Graham Ashdown</dc:creator>
  <cp:lastModifiedBy>Paul Pearson</cp:lastModifiedBy>
  <cp:revision>4</cp:revision>
  <cp:lastPrinted>2025-12-16T08:47:00Z</cp:lastPrinted>
  <dcterms:created xsi:type="dcterms:W3CDTF">2025-12-16T08:46:00Z</dcterms:created>
  <dcterms:modified xsi:type="dcterms:W3CDTF">2025-12-16T08:47:00Z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