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C926" w14:textId="163F0135" w:rsidR="00D60E7A" w:rsidRPr="00D60E7A" w:rsidRDefault="00476140" w:rsidP="00D60E7A">
      <w:pPr>
        <w:spacing w:line="360" w:lineRule="auto"/>
        <w:rPr>
          <w:b/>
          <w:bCs/>
          <w:i/>
          <w:iCs/>
          <w:sz w:val="24"/>
          <w:szCs w:val="24"/>
        </w:rPr>
      </w:pPr>
      <w:r>
        <w:rPr>
          <w:b/>
          <w:bCs/>
          <w:i/>
          <w:iCs/>
          <w:sz w:val="24"/>
          <w:szCs w:val="24"/>
        </w:rPr>
        <w:t xml:space="preserve">READING: </w:t>
      </w:r>
      <w:r w:rsidR="00D60E7A" w:rsidRPr="00D60E7A">
        <w:rPr>
          <w:b/>
          <w:bCs/>
          <w:i/>
          <w:iCs/>
          <w:sz w:val="24"/>
          <w:szCs w:val="24"/>
        </w:rPr>
        <w:t>Luke 20 beginning at verse 27.</w:t>
      </w:r>
    </w:p>
    <w:p w14:paraId="5FCA9BFB" w14:textId="40046F07" w:rsidR="00D60E7A" w:rsidRPr="001470E7" w:rsidRDefault="00D60E7A" w:rsidP="001470E7">
      <w:pPr>
        <w:spacing w:line="240" w:lineRule="auto"/>
        <w:rPr>
          <w:sz w:val="28"/>
          <w:szCs w:val="28"/>
        </w:rPr>
      </w:pPr>
      <w:r w:rsidRPr="001470E7">
        <w:rPr>
          <w:sz w:val="28"/>
          <w:szCs w:val="28"/>
          <w:vertAlign w:val="superscript"/>
        </w:rPr>
        <w:t>27 </w:t>
      </w:r>
      <w:r w:rsidRPr="001470E7">
        <w:rPr>
          <w:sz w:val="28"/>
          <w:szCs w:val="28"/>
        </w:rPr>
        <w:t>Some Sadducees, those who say there is no resurrection, came to him </w:t>
      </w:r>
      <w:r w:rsidRPr="001470E7">
        <w:rPr>
          <w:sz w:val="28"/>
          <w:szCs w:val="28"/>
          <w:vertAlign w:val="superscript"/>
        </w:rPr>
        <w:t>28 </w:t>
      </w:r>
      <w:r w:rsidRPr="001470E7">
        <w:rPr>
          <w:sz w:val="28"/>
          <w:szCs w:val="28"/>
        </w:rPr>
        <w:t>and asked him a question: ‘Teacher, Moses wrote for us that if a man’s brother dies, leaving a wife but no children, the man</w:t>
      </w:r>
      <w:r w:rsidRPr="001470E7">
        <w:rPr>
          <w:sz w:val="28"/>
          <w:szCs w:val="28"/>
          <w:vertAlign w:val="superscript"/>
        </w:rPr>
        <w:t>[</w:t>
      </w:r>
      <w:hyperlink r:id="rId6" w:anchor="fen-NRSVA-25799a" w:tooltip="See footnote a" w:history="1">
        <w:r w:rsidRPr="001470E7">
          <w:rPr>
            <w:rStyle w:val="Hyperlink"/>
            <w:sz w:val="28"/>
            <w:szCs w:val="28"/>
            <w:vertAlign w:val="superscript"/>
          </w:rPr>
          <w:t>a</w:t>
        </w:r>
      </w:hyperlink>
      <w:r w:rsidRPr="001470E7">
        <w:rPr>
          <w:sz w:val="28"/>
          <w:szCs w:val="28"/>
          <w:vertAlign w:val="superscript"/>
        </w:rPr>
        <w:t>]</w:t>
      </w:r>
      <w:r w:rsidRPr="001470E7">
        <w:rPr>
          <w:sz w:val="28"/>
          <w:szCs w:val="28"/>
        </w:rPr>
        <w:t> shall marry the widow and raise up children for his brother. </w:t>
      </w:r>
      <w:r w:rsidRPr="001470E7">
        <w:rPr>
          <w:sz w:val="28"/>
          <w:szCs w:val="28"/>
          <w:vertAlign w:val="superscript"/>
        </w:rPr>
        <w:t>29 </w:t>
      </w:r>
      <w:r w:rsidRPr="001470E7">
        <w:rPr>
          <w:sz w:val="28"/>
          <w:szCs w:val="28"/>
        </w:rPr>
        <w:t xml:space="preserve">Now there were seven brothers; the first </w:t>
      </w:r>
      <w:proofErr w:type="gramStart"/>
      <w:r w:rsidRPr="001470E7">
        <w:rPr>
          <w:sz w:val="28"/>
          <w:szCs w:val="28"/>
        </w:rPr>
        <w:t>married, and</w:t>
      </w:r>
      <w:proofErr w:type="gramEnd"/>
      <w:r w:rsidRPr="001470E7">
        <w:rPr>
          <w:sz w:val="28"/>
          <w:szCs w:val="28"/>
        </w:rPr>
        <w:t xml:space="preserve"> died childless; </w:t>
      </w:r>
      <w:r w:rsidRPr="001470E7">
        <w:rPr>
          <w:sz w:val="28"/>
          <w:szCs w:val="28"/>
          <w:vertAlign w:val="superscript"/>
        </w:rPr>
        <w:t>30 </w:t>
      </w:r>
      <w:r w:rsidRPr="001470E7">
        <w:rPr>
          <w:sz w:val="28"/>
          <w:szCs w:val="28"/>
        </w:rPr>
        <w:t>then the second </w:t>
      </w:r>
      <w:r w:rsidRPr="001470E7">
        <w:rPr>
          <w:sz w:val="28"/>
          <w:szCs w:val="28"/>
          <w:vertAlign w:val="superscript"/>
        </w:rPr>
        <w:t>31 </w:t>
      </w:r>
      <w:r w:rsidRPr="001470E7">
        <w:rPr>
          <w:sz w:val="28"/>
          <w:szCs w:val="28"/>
        </w:rPr>
        <w:t>and the third married her, and so in the same way all seven died childless. </w:t>
      </w:r>
      <w:r w:rsidRPr="001470E7">
        <w:rPr>
          <w:sz w:val="28"/>
          <w:szCs w:val="28"/>
          <w:vertAlign w:val="superscript"/>
        </w:rPr>
        <w:t>32 </w:t>
      </w:r>
      <w:r w:rsidRPr="001470E7">
        <w:rPr>
          <w:sz w:val="28"/>
          <w:szCs w:val="28"/>
        </w:rPr>
        <w:t>Finally the woman also died. </w:t>
      </w:r>
      <w:r w:rsidRPr="001470E7">
        <w:rPr>
          <w:sz w:val="28"/>
          <w:szCs w:val="28"/>
          <w:vertAlign w:val="superscript"/>
        </w:rPr>
        <w:t>33 </w:t>
      </w:r>
      <w:r w:rsidRPr="001470E7">
        <w:rPr>
          <w:sz w:val="28"/>
          <w:szCs w:val="28"/>
        </w:rPr>
        <w:t xml:space="preserve">In the resurrection, therefore, </w:t>
      </w:r>
      <w:r w:rsidRPr="001470E7">
        <w:rPr>
          <w:sz w:val="28"/>
          <w:szCs w:val="28"/>
        </w:rPr>
        <w:t>whose wife will the woman be? For the seven had married her.’</w:t>
      </w:r>
      <w:r w:rsidR="001470E7">
        <w:rPr>
          <w:sz w:val="28"/>
          <w:szCs w:val="28"/>
        </w:rPr>
        <w:t xml:space="preserve"> </w:t>
      </w:r>
      <w:r w:rsidRPr="001470E7">
        <w:rPr>
          <w:sz w:val="28"/>
          <w:szCs w:val="28"/>
          <w:vertAlign w:val="superscript"/>
        </w:rPr>
        <w:t>34 </w:t>
      </w:r>
      <w:r w:rsidRPr="001470E7">
        <w:rPr>
          <w:sz w:val="28"/>
          <w:szCs w:val="28"/>
        </w:rPr>
        <w:t>Jesus said to them, ‘Those who belong to this age marry and are given in marriage; </w:t>
      </w:r>
      <w:r w:rsidRPr="001470E7">
        <w:rPr>
          <w:sz w:val="28"/>
          <w:szCs w:val="28"/>
          <w:vertAlign w:val="superscript"/>
        </w:rPr>
        <w:t>35 </w:t>
      </w:r>
      <w:r w:rsidRPr="001470E7">
        <w:rPr>
          <w:sz w:val="28"/>
          <w:szCs w:val="28"/>
        </w:rPr>
        <w:t>but those who are considered worthy of a place in that age and in the resurrection from the dead neither marry nor are given in marriage. </w:t>
      </w:r>
      <w:r w:rsidRPr="001470E7">
        <w:rPr>
          <w:sz w:val="28"/>
          <w:szCs w:val="28"/>
          <w:vertAlign w:val="superscript"/>
        </w:rPr>
        <w:t>36 </w:t>
      </w:r>
      <w:r w:rsidRPr="001470E7">
        <w:rPr>
          <w:sz w:val="28"/>
          <w:szCs w:val="28"/>
        </w:rPr>
        <w:t>Indeed they cannot die any more, because they are like angels and are children of God, being children of the resurrection. </w:t>
      </w:r>
      <w:r w:rsidRPr="001470E7">
        <w:rPr>
          <w:sz w:val="28"/>
          <w:szCs w:val="28"/>
          <w:vertAlign w:val="superscript"/>
        </w:rPr>
        <w:t>37 </w:t>
      </w:r>
      <w:r w:rsidRPr="001470E7">
        <w:rPr>
          <w:sz w:val="28"/>
          <w:szCs w:val="28"/>
        </w:rPr>
        <w:t>And the fact that the dead are raised Moses himself showed, in the story about the bush, where he speaks of the Lord as the God of Abraham, the God of Isaac, and the God of Jacob. </w:t>
      </w:r>
      <w:r w:rsidRPr="001470E7">
        <w:rPr>
          <w:sz w:val="28"/>
          <w:szCs w:val="28"/>
          <w:vertAlign w:val="superscript"/>
        </w:rPr>
        <w:t>38 </w:t>
      </w:r>
      <w:r w:rsidRPr="001470E7">
        <w:rPr>
          <w:sz w:val="28"/>
          <w:szCs w:val="28"/>
        </w:rPr>
        <w:t>Now he is God NOT of the dead, but of the LIVING; for to him all of them are alive.’</w:t>
      </w:r>
    </w:p>
    <w:p w14:paraId="1806321A" w14:textId="15EE2A1B" w:rsidR="001470E7" w:rsidRPr="001470E7" w:rsidRDefault="001470E7" w:rsidP="00B66552">
      <w:pPr>
        <w:spacing w:line="360" w:lineRule="auto"/>
        <w:rPr>
          <w:b/>
          <w:bCs/>
          <w:i/>
          <w:iCs/>
          <w:sz w:val="24"/>
          <w:szCs w:val="24"/>
        </w:rPr>
      </w:pPr>
      <w:r w:rsidRPr="001470E7">
        <w:rPr>
          <w:b/>
          <w:bCs/>
          <w:i/>
          <w:iCs/>
          <w:sz w:val="24"/>
          <w:szCs w:val="24"/>
        </w:rPr>
        <w:lastRenderedPageBreak/>
        <w:t>SERMON:</w:t>
      </w:r>
    </w:p>
    <w:p w14:paraId="724ECB98" w14:textId="6F93E6B2" w:rsidR="00B66552" w:rsidRPr="00DA004D" w:rsidRDefault="00B66552" w:rsidP="001470E7">
      <w:pPr>
        <w:spacing w:line="240" w:lineRule="auto"/>
        <w:rPr>
          <w:sz w:val="24"/>
          <w:szCs w:val="24"/>
        </w:rPr>
      </w:pPr>
      <w:r w:rsidRPr="00DA004D">
        <w:rPr>
          <w:sz w:val="24"/>
          <w:szCs w:val="24"/>
        </w:rPr>
        <w:t xml:space="preserve">Today we gather in solemn gratitude. We stand in the shadow of sacrifice, remembering those who laid down their lives in service — for friend, for king, for country. We wear poppies, not as decoration, but as symbols of </w:t>
      </w:r>
      <w:r w:rsidR="00D229E9" w:rsidRPr="00DA004D">
        <w:rPr>
          <w:sz w:val="24"/>
          <w:szCs w:val="24"/>
        </w:rPr>
        <w:t>bloodshed</w:t>
      </w:r>
      <w:r w:rsidRPr="00DA004D">
        <w:rPr>
          <w:sz w:val="24"/>
          <w:szCs w:val="24"/>
        </w:rPr>
        <w:t xml:space="preserve"> and promises kept. This is never a day for easy words, but for deep reflection.</w:t>
      </w:r>
    </w:p>
    <w:p w14:paraId="53E57F01" w14:textId="658D794F" w:rsidR="00B66552" w:rsidRPr="00DA004D" w:rsidRDefault="00B66552" w:rsidP="001470E7">
      <w:pPr>
        <w:spacing w:line="240" w:lineRule="auto"/>
        <w:rPr>
          <w:sz w:val="24"/>
          <w:szCs w:val="24"/>
        </w:rPr>
      </w:pPr>
      <w:r w:rsidRPr="00DA004D">
        <w:rPr>
          <w:sz w:val="24"/>
          <w:szCs w:val="24"/>
        </w:rPr>
        <w:t>In the gospel reading from Luke, Jesus is challenged by the Sadducees, a group who did not believe in an afterlife and denied the resurrection. His reply is simple and profound: “</w:t>
      </w:r>
      <w:r w:rsidRPr="00DA004D">
        <w:rPr>
          <w:i/>
          <w:iCs/>
          <w:sz w:val="24"/>
          <w:szCs w:val="24"/>
        </w:rPr>
        <w:t xml:space="preserve">God is not the God of the dead, but of the living, for to him </w:t>
      </w:r>
      <w:r w:rsidRPr="00DA004D">
        <w:rPr>
          <w:i/>
          <w:iCs/>
          <w:sz w:val="24"/>
          <w:szCs w:val="24"/>
          <w:u w:val="single"/>
        </w:rPr>
        <w:t>all</w:t>
      </w:r>
      <w:r w:rsidRPr="00DA004D">
        <w:rPr>
          <w:i/>
          <w:iCs/>
          <w:sz w:val="24"/>
          <w:szCs w:val="24"/>
        </w:rPr>
        <w:t xml:space="preserve"> are alive.”</w:t>
      </w:r>
      <w:r w:rsidRPr="00DA004D">
        <w:rPr>
          <w:sz w:val="24"/>
          <w:szCs w:val="24"/>
        </w:rPr>
        <w:t xml:space="preserve"> This is the heart of Christian hope — that death does not have the final word. Those we remember today are not lost to </w:t>
      </w:r>
      <w:r w:rsidRPr="00DA004D">
        <w:rPr>
          <w:sz w:val="24"/>
          <w:szCs w:val="24"/>
        </w:rPr>
        <w:t>oblivion</w:t>
      </w:r>
      <w:r w:rsidRPr="00DA004D">
        <w:rPr>
          <w:b/>
          <w:bCs/>
          <w:sz w:val="24"/>
          <w:szCs w:val="24"/>
        </w:rPr>
        <w:t xml:space="preserve">; </w:t>
      </w:r>
      <w:r w:rsidRPr="00DA004D">
        <w:rPr>
          <w:sz w:val="24"/>
          <w:szCs w:val="24"/>
        </w:rPr>
        <w:t xml:space="preserve">they are held in the eternal life of God. </w:t>
      </w:r>
      <w:r w:rsidR="00B051CD" w:rsidRPr="00DA004D">
        <w:rPr>
          <w:sz w:val="24"/>
          <w:szCs w:val="24"/>
        </w:rPr>
        <w:br/>
      </w:r>
      <w:r w:rsidRPr="00DA004D">
        <w:rPr>
          <w:sz w:val="24"/>
          <w:szCs w:val="24"/>
        </w:rPr>
        <w:t>Their names endure not only in stone and ceremony, but in the living memory of heaven.</w:t>
      </w:r>
    </w:p>
    <w:p w14:paraId="76C3E7B0" w14:textId="3F9E75A3" w:rsidR="00B66552" w:rsidRPr="00DA004D" w:rsidRDefault="00B66552" w:rsidP="001470E7">
      <w:pPr>
        <w:spacing w:line="240" w:lineRule="auto"/>
        <w:rPr>
          <w:sz w:val="24"/>
          <w:szCs w:val="24"/>
        </w:rPr>
      </w:pPr>
      <w:r w:rsidRPr="00DA004D">
        <w:rPr>
          <w:sz w:val="24"/>
          <w:szCs w:val="24"/>
        </w:rPr>
        <w:t xml:space="preserve">Paul’s words to the Thessalonians remind us not to be shaken or alarmed. In times of war and upheaval, it is easy to lose our bearings. Our newspapers and </w:t>
      </w:r>
      <w:r w:rsidR="00B051CD" w:rsidRPr="00DA004D">
        <w:rPr>
          <w:sz w:val="24"/>
          <w:szCs w:val="24"/>
        </w:rPr>
        <w:t>t</w:t>
      </w:r>
      <w:r w:rsidRPr="00DA004D">
        <w:rPr>
          <w:sz w:val="24"/>
          <w:szCs w:val="24"/>
        </w:rPr>
        <w:t>elevision</w:t>
      </w:r>
      <w:r w:rsidR="00D733A2" w:rsidRPr="00DA004D">
        <w:rPr>
          <w:sz w:val="24"/>
          <w:szCs w:val="24"/>
        </w:rPr>
        <w:t>,</w:t>
      </w:r>
      <w:r w:rsidRPr="00DA004D">
        <w:rPr>
          <w:sz w:val="24"/>
          <w:szCs w:val="24"/>
        </w:rPr>
        <w:t xml:space="preserve"> radio reports </w:t>
      </w:r>
      <w:r w:rsidR="00D733A2" w:rsidRPr="00DA004D">
        <w:rPr>
          <w:sz w:val="24"/>
          <w:szCs w:val="24"/>
        </w:rPr>
        <w:t xml:space="preserve">and social media feeds </w:t>
      </w:r>
      <w:r w:rsidRPr="00DA004D">
        <w:rPr>
          <w:sz w:val="24"/>
          <w:szCs w:val="24"/>
        </w:rPr>
        <w:t xml:space="preserve">are filled with war: Israel and Gaza, Ukraine and Russia, Sudan amongst others and it can all feel very worrying (apocalyptic even.) But the Apostle Paul urges the </w:t>
      </w:r>
      <w:r w:rsidR="00886FB1" w:rsidRPr="00DA004D">
        <w:rPr>
          <w:sz w:val="24"/>
          <w:szCs w:val="24"/>
        </w:rPr>
        <w:t>C</w:t>
      </w:r>
      <w:r w:rsidRPr="00DA004D">
        <w:rPr>
          <w:sz w:val="24"/>
          <w:szCs w:val="24"/>
        </w:rPr>
        <w:t xml:space="preserve">hurch to stand firm, to hold fast to the truth handed down, and to live as those </w:t>
      </w:r>
      <w:r w:rsidR="00DA129F" w:rsidRPr="00DA004D">
        <w:rPr>
          <w:sz w:val="24"/>
          <w:szCs w:val="24"/>
        </w:rPr>
        <w:t>who are saved</w:t>
      </w:r>
      <w:r w:rsidRPr="00DA004D">
        <w:rPr>
          <w:sz w:val="24"/>
          <w:szCs w:val="24"/>
        </w:rPr>
        <w:t xml:space="preserve">. </w:t>
      </w:r>
    </w:p>
    <w:p w14:paraId="26461BB6" w14:textId="3E12EABB" w:rsidR="00B66552" w:rsidRPr="00DA004D" w:rsidRDefault="00B66552" w:rsidP="001470E7">
      <w:pPr>
        <w:spacing w:line="240" w:lineRule="auto"/>
        <w:rPr>
          <w:sz w:val="24"/>
          <w:szCs w:val="24"/>
        </w:rPr>
      </w:pPr>
      <w:r w:rsidRPr="00DA004D">
        <w:rPr>
          <w:sz w:val="24"/>
          <w:szCs w:val="24"/>
        </w:rPr>
        <w:t>That same call echoes through the lives of those we honour today — men and women who stood firm in the face of fear, who held fast to duty, and who gave themselves for a cause greater than their own.</w:t>
      </w:r>
    </w:p>
    <w:p w14:paraId="0BC4ACC7" w14:textId="77777777" w:rsidR="00B66552" w:rsidRPr="00DA004D" w:rsidRDefault="00B66552" w:rsidP="001470E7">
      <w:pPr>
        <w:spacing w:line="240" w:lineRule="auto"/>
        <w:rPr>
          <w:sz w:val="24"/>
          <w:szCs w:val="24"/>
        </w:rPr>
      </w:pPr>
      <w:r w:rsidRPr="00DA004D">
        <w:rPr>
          <w:sz w:val="24"/>
          <w:szCs w:val="24"/>
        </w:rPr>
        <w:lastRenderedPageBreak/>
        <w:t xml:space="preserve">Jesus once said, “Greater love hath no man than this: that he lay down his life for his friends.” </w:t>
      </w:r>
    </w:p>
    <w:p w14:paraId="6AA1E07E" w14:textId="549C5062" w:rsidR="00B66552" w:rsidRPr="00DA004D" w:rsidRDefault="00B66552" w:rsidP="001470E7">
      <w:pPr>
        <w:spacing w:line="240" w:lineRule="auto"/>
        <w:rPr>
          <w:sz w:val="24"/>
          <w:szCs w:val="24"/>
        </w:rPr>
      </w:pPr>
      <w:r w:rsidRPr="00DA004D">
        <w:rPr>
          <w:sz w:val="24"/>
          <w:szCs w:val="24"/>
        </w:rPr>
        <w:t>On this day, we remember those who did just that. Some were barely out of school. Some left behind children, spouses, dreams. All walked into danger not for glory, but for love — love of comrades, love of country, love of peace.</w:t>
      </w:r>
    </w:p>
    <w:p w14:paraId="5F2E37A2" w14:textId="77777777" w:rsidR="00B66552" w:rsidRPr="00DA004D" w:rsidRDefault="00B66552" w:rsidP="001470E7">
      <w:pPr>
        <w:spacing w:line="240" w:lineRule="auto"/>
        <w:rPr>
          <w:sz w:val="24"/>
          <w:szCs w:val="24"/>
        </w:rPr>
      </w:pPr>
      <w:r w:rsidRPr="00DA004D">
        <w:rPr>
          <w:sz w:val="24"/>
          <w:szCs w:val="24"/>
        </w:rPr>
        <w:t xml:space="preserve">Let us not romanticise war, nor forget its horror. But let us also not forget the courage it called forth. Military service is not </w:t>
      </w:r>
      <w:r w:rsidRPr="00DA004D">
        <w:rPr>
          <w:sz w:val="24"/>
          <w:szCs w:val="24"/>
          <w:u w:val="single"/>
        </w:rPr>
        <w:t>only</w:t>
      </w:r>
      <w:r w:rsidRPr="00DA004D">
        <w:rPr>
          <w:sz w:val="24"/>
          <w:szCs w:val="24"/>
        </w:rPr>
        <w:t xml:space="preserve"> about weapons and tactics; it is about loyalty, sacrifice, and the willingness to bear the burden others cannot. It is about standing in the breach so others may live in peace.</w:t>
      </w:r>
    </w:p>
    <w:p w14:paraId="0B193758" w14:textId="56A3E903" w:rsidR="00B66552" w:rsidRPr="00DA004D" w:rsidRDefault="00B66552" w:rsidP="001470E7">
      <w:pPr>
        <w:spacing w:line="240" w:lineRule="auto"/>
        <w:rPr>
          <w:sz w:val="24"/>
          <w:szCs w:val="24"/>
        </w:rPr>
      </w:pPr>
      <w:proofErr w:type="gramStart"/>
      <w:r w:rsidRPr="00DA004D">
        <w:rPr>
          <w:sz w:val="24"/>
          <w:szCs w:val="24"/>
        </w:rPr>
        <w:t>So</w:t>
      </w:r>
      <w:proofErr w:type="gramEnd"/>
      <w:r w:rsidRPr="00DA004D">
        <w:rPr>
          <w:sz w:val="24"/>
          <w:szCs w:val="24"/>
        </w:rPr>
        <w:t xml:space="preserve"> what do we do with such memor</w:t>
      </w:r>
      <w:r w:rsidR="003D3506" w:rsidRPr="00DA004D">
        <w:rPr>
          <w:sz w:val="24"/>
          <w:szCs w:val="24"/>
        </w:rPr>
        <w:t>ies</w:t>
      </w:r>
      <w:r w:rsidRPr="00DA004D">
        <w:rPr>
          <w:sz w:val="24"/>
          <w:szCs w:val="24"/>
        </w:rPr>
        <w:t>?</w:t>
      </w:r>
    </w:p>
    <w:p w14:paraId="616CD740" w14:textId="1944DF26" w:rsidR="00B66552" w:rsidRPr="00DA004D" w:rsidRDefault="00B66552" w:rsidP="001470E7">
      <w:pPr>
        <w:spacing w:line="240" w:lineRule="auto"/>
        <w:rPr>
          <w:sz w:val="24"/>
          <w:szCs w:val="24"/>
        </w:rPr>
      </w:pPr>
      <w:r w:rsidRPr="00DA004D">
        <w:rPr>
          <w:sz w:val="24"/>
          <w:szCs w:val="24"/>
          <w:u w:val="single"/>
        </w:rPr>
        <w:t xml:space="preserve">We honour </w:t>
      </w:r>
      <w:r w:rsidR="003D3506" w:rsidRPr="00DA004D">
        <w:rPr>
          <w:sz w:val="24"/>
          <w:szCs w:val="24"/>
          <w:u w:val="single"/>
        </w:rPr>
        <w:t>them</w:t>
      </w:r>
      <w:r w:rsidRPr="00DA004D">
        <w:rPr>
          <w:sz w:val="24"/>
          <w:szCs w:val="24"/>
        </w:rPr>
        <w:t xml:space="preserve"> — not only with silence and ceremony, but with lives committed to peace. We </w:t>
      </w:r>
      <w:r w:rsidRPr="00DA004D">
        <w:rPr>
          <w:sz w:val="24"/>
          <w:szCs w:val="24"/>
        </w:rPr>
        <w:t>teach our children not only the history of war, but the value of reconciliation. We care for veterans, for the wounded in body and mind. We speak truthfully about the cost of conflict, and we work tirelessly to ensure that such sacrifice is never in vain.</w:t>
      </w:r>
    </w:p>
    <w:p w14:paraId="278A9981" w14:textId="77777777" w:rsidR="00B66552" w:rsidRPr="00DA004D" w:rsidRDefault="00B66552" w:rsidP="001470E7">
      <w:pPr>
        <w:spacing w:line="240" w:lineRule="auto"/>
        <w:rPr>
          <w:sz w:val="24"/>
          <w:szCs w:val="24"/>
        </w:rPr>
      </w:pPr>
      <w:r w:rsidRPr="00DA004D">
        <w:rPr>
          <w:sz w:val="24"/>
          <w:szCs w:val="24"/>
          <w:u w:val="single"/>
        </w:rPr>
        <w:t>And we pray</w:t>
      </w:r>
      <w:r w:rsidRPr="00DA004D">
        <w:rPr>
          <w:sz w:val="24"/>
          <w:szCs w:val="24"/>
        </w:rPr>
        <w:t xml:space="preserve"> — for the fallen, for the grieving, for those still serving, and for leaders who hold the power of peace and war in their hands.</w:t>
      </w:r>
    </w:p>
    <w:p w14:paraId="2F700D09" w14:textId="676CB5C3" w:rsidR="00D229E9" w:rsidRPr="00DA004D" w:rsidRDefault="00B66552" w:rsidP="001470E7">
      <w:pPr>
        <w:spacing w:line="240" w:lineRule="auto"/>
        <w:rPr>
          <w:sz w:val="24"/>
          <w:szCs w:val="24"/>
        </w:rPr>
      </w:pPr>
      <w:r w:rsidRPr="00DA004D">
        <w:rPr>
          <w:sz w:val="24"/>
          <w:szCs w:val="24"/>
        </w:rPr>
        <w:t xml:space="preserve">Let our remembrance today be more than ritual. Let it be a renewal of our commitment to live as people of courage, </w:t>
      </w:r>
      <w:r w:rsidR="00E52A16" w:rsidRPr="00DA004D">
        <w:rPr>
          <w:sz w:val="24"/>
          <w:szCs w:val="24"/>
        </w:rPr>
        <w:t xml:space="preserve">people </w:t>
      </w:r>
      <w:r w:rsidRPr="00DA004D">
        <w:rPr>
          <w:sz w:val="24"/>
          <w:szCs w:val="24"/>
        </w:rPr>
        <w:t xml:space="preserve">of truth, and </w:t>
      </w:r>
      <w:r w:rsidR="00E52A16" w:rsidRPr="00DA004D">
        <w:rPr>
          <w:sz w:val="24"/>
          <w:szCs w:val="24"/>
        </w:rPr>
        <w:t xml:space="preserve">people </w:t>
      </w:r>
      <w:r w:rsidRPr="00DA004D">
        <w:rPr>
          <w:sz w:val="24"/>
          <w:szCs w:val="24"/>
        </w:rPr>
        <w:t xml:space="preserve">of peace. For the God we serve is not the God of the dead, but of the living. </w:t>
      </w:r>
    </w:p>
    <w:p w14:paraId="35C386D4" w14:textId="291844C4" w:rsidR="00D229E9" w:rsidRPr="00DA004D" w:rsidRDefault="00B66552" w:rsidP="001470E7">
      <w:pPr>
        <w:spacing w:line="240" w:lineRule="auto"/>
        <w:rPr>
          <w:sz w:val="24"/>
          <w:szCs w:val="24"/>
        </w:rPr>
      </w:pPr>
      <w:r w:rsidRPr="00DA004D">
        <w:rPr>
          <w:sz w:val="24"/>
          <w:szCs w:val="24"/>
        </w:rPr>
        <w:t>And in Him, love — even the love that lays down its life — is never wasted.</w:t>
      </w:r>
    </w:p>
    <w:p w14:paraId="3065EBE2" w14:textId="120D340F" w:rsidR="00B37012" w:rsidRPr="00DA004D" w:rsidRDefault="00B66552" w:rsidP="001470E7">
      <w:pPr>
        <w:spacing w:line="240" w:lineRule="auto"/>
        <w:rPr>
          <w:sz w:val="24"/>
          <w:szCs w:val="24"/>
        </w:rPr>
      </w:pPr>
      <w:r w:rsidRPr="00DA004D">
        <w:rPr>
          <w:sz w:val="24"/>
          <w:szCs w:val="24"/>
        </w:rPr>
        <w:t>Amen.</w:t>
      </w:r>
    </w:p>
    <w:p w14:paraId="00DE79FF" w14:textId="25D2E9F0" w:rsidR="00966CF3" w:rsidRPr="00DA004D" w:rsidRDefault="00966CF3" w:rsidP="001470E7">
      <w:pPr>
        <w:spacing w:line="240" w:lineRule="auto"/>
        <w:rPr>
          <w:sz w:val="24"/>
          <w:szCs w:val="24"/>
        </w:rPr>
      </w:pPr>
      <w:r w:rsidRPr="00DA004D">
        <w:rPr>
          <w:sz w:val="24"/>
          <w:szCs w:val="24"/>
        </w:rPr>
        <w:lastRenderedPageBreak/>
        <w:t>Let peace be a verb today</w:t>
      </w:r>
      <w:r w:rsidRPr="00DA004D">
        <w:rPr>
          <w:sz w:val="24"/>
          <w:szCs w:val="24"/>
        </w:rPr>
        <w:br/>
        <w:t>A doing word, an active word,</w:t>
      </w:r>
      <w:r w:rsidRPr="00DA004D">
        <w:rPr>
          <w:sz w:val="24"/>
          <w:szCs w:val="24"/>
        </w:rPr>
        <w:br/>
        <w:t>A positive choice</w:t>
      </w:r>
      <w:r w:rsidRPr="00DA004D">
        <w:rPr>
          <w:sz w:val="24"/>
          <w:szCs w:val="24"/>
        </w:rPr>
        <w:br/>
        <w:t>in the way of saying things,</w:t>
      </w:r>
      <w:r w:rsidRPr="00DA004D">
        <w:rPr>
          <w:sz w:val="24"/>
          <w:szCs w:val="24"/>
        </w:rPr>
        <w:br/>
        <w:t>in the way of doing things,</w:t>
      </w:r>
      <w:r w:rsidRPr="00DA004D">
        <w:rPr>
          <w:sz w:val="24"/>
          <w:szCs w:val="24"/>
        </w:rPr>
        <w:br/>
        <w:t>in the way of seeing things,</w:t>
      </w:r>
      <w:r w:rsidRPr="00DA004D">
        <w:rPr>
          <w:sz w:val="24"/>
          <w:szCs w:val="24"/>
        </w:rPr>
        <w:br/>
        <w:t>Our intention for justice</w:t>
      </w:r>
      <w:r w:rsidRPr="00DA004D">
        <w:rPr>
          <w:sz w:val="24"/>
          <w:szCs w:val="24"/>
        </w:rPr>
        <w:br/>
        <w:t>within all interactions.</w:t>
      </w:r>
      <w:r w:rsidRPr="00DA004D">
        <w:rPr>
          <w:sz w:val="24"/>
          <w:szCs w:val="24"/>
        </w:rPr>
        <w:br/>
        <w:t>Let peace be more than “no war”</w:t>
      </w:r>
      <w:r w:rsidRPr="00DA004D">
        <w:rPr>
          <w:sz w:val="24"/>
          <w:szCs w:val="24"/>
        </w:rPr>
        <w:br/>
        <w:t>But a positive movement</w:t>
      </w:r>
      <w:r w:rsidRPr="00DA004D">
        <w:rPr>
          <w:sz w:val="24"/>
          <w:szCs w:val="24"/>
        </w:rPr>
        <w:br/>
        <w:t>Towards transformation</w:t>
      </w:r>
      <w:r w:rsidR="00D01460" w:rsidRPr="00DA004D">
        <w:rPr>
          <w:sz w:val="24"/>
          <w:szCs w:val="24"/>
        </w:rPr>
        <w:t>.</w:t>
      </w:r>
      <w:r w:rsidRPr="00DA004D">
        <w:rPr>
          <w:sz w:val="24"/>
          <w:szCs w:val="24"/>
        </w:rPr>
        <w:br/>
        <w:t>In every small step of the way</w:t>
      </w:r>
      <w:r w:rsidRPr="00DA004D">
        <w:rPr>
          <w:sz w:val="24"/>
          <w:szCs w:val="24"/>
        </w:rPr>
        <w:br/>
        <w:t>Let peace be a verb today.</w:t>
      </w:r>
    </w:p>
    <w:p w14:paraId="71FAE1CF" w14:textId="77777777" w:rsidR="00966CF3" w:rsidRPr="00DA004D" w:rsidRDefault="00966CF3" w:rsidP="001470E7">
      <w:pPr>
        <w:spacing w:line="240" w:lineRule="auto"/>
        <w:jc w:val="right"/>
        <w:rPr>
          <w:sz w:val="24"/>
          <w:szCs w:val="24"/>
        </w:rPr>
      </w:pPr>
      <w:r w:rsidRPr="00DA004D">
        <w:rPr>
          <w:sz w:val="24"/>
          <w:szCs w:val="24"/>
        </w:rPr>
        <w:t>By Barbara Glasson</w:t>
      </w:r>
    </w:p>
    <w:p w14:paraId="3C6685BB" w14:textId="77777777" w:rsidR="00E52A16" w:rsidRPr="00DA004D" w:rsidRDefault="00E52A16" w:rsidP="00B66552">
      <w:pPr>
        <w:spacing w:line="360" w:lineRule="auto"/>
        <w:rPr>
          <w:sz w:val="24"/>
          <w:szCs w:val="24"/>
        </w:rPr>
      </w:pPr>
    </w:p>
    <w:sectPr w:rsidR="00E52A16" w:rsidRPr="00DA004D" w:rsidSect="00B66552">
      <w:headerReference w:type="default" r:id="rId7"/>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264E" w14:textId="77777777" w:rsidR="0054484E" w:rsidRDefault="0054484E" w:rsidP="00B66552">
      <w:pPr>
        <w:spacing w:after="0" w:line="240" w:lineRule="auto"/>
      </w:pPr>
      <w:r>
        <w:separator/>
      </w:r>
    </w:p>
  </w:endnote>
  <w:endnote w:type="continuationSeparator" w:id="0">
    <w:p w14:paraId="025A0FBA" w14:textId="77777777" w:rsidR="0054484E" w:rsidRDefault="0054484E" w:rsidP="00B6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8552" w14:textId="77777777" w:rsidR="0054484E" w:rsidRDefault="0054484E" w:rsidP="00B66552">
      <w:pPr>
        <w:spacing w:after="0" w:line="240" w:lineRule="auto"/>
      </w:pPr>
      <w:r>
        <w:separator/>
      </w:r>
    </w:p>
  </w:footnote>
  <w:footnote w:type="continuationSeparator" w:id="0">
    <w:p w14:paraId="1293EECB" w14:textId="77777777" w:rsidR="0054484E" w:rsidRDefault="0054484E" w:rsidP="00B6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9E9" w14:textId="41FAB7D7" w:rsidR="00B66552" w:rsidRPr="00B66552" w:rsidRDefault="00B66552" w:rsidP="00B66552">
    <w:pPr>
      <w:spacing w:line="360" w:lineRule="auto"/>
      <w:rPr>
        <w:b/>
        <w:bCs/>
        <w:sz w:val="28"/>
        <w:szCs w:val="28"/>
      </w:rPr>
    </w:pPr>
    <w:r w:rsidRPr="00B66552">
      <w:rPr>
        <w:b/>
        <w:bCs/>
        <w:sz w:val="28"/>
        <w:szCs w:val="28"/>
      </w:rPr>
      <w:t>Remembrance Sunday Sermon</w:t>
    </w:r>
    <w:r>
      <w:rPr>
        <w:b/>
        <w:bCs/>
        <w:sz w:val="28"/>
        <w:szCs w:val="28"/>
      </w:rPr>
      <w:t xml:space="preserve"> </w:t>
    </w:r>
  </w:p>
  <w:p w14:paraId="65566183" w14:textId="77777777" w:rsidR="00B66552" w:rsidRDefault="00B665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52"/>
    <w:rsid w:val="001372C2"/>
    <w:rsid w:val="001470E7"/>
    <w:rsid w:val="003D3506"/>
    <w:rsid w:val="004240CE"/>
    <w:rsid w:val="00476140"/>
    <w:rsid w:val="00493100"/>
    <w:rsid w:val="00532276"/>
    <w:rsid w:val="0054484E"/>
    <w:rsid w:val="005554DC"/>
    <w:rsid w:val="00586C61"/>
    <w:rsid w:val="00644CE0"/>
    <w:rsid w:val="00886FB1"/>
    <w:rsid w:val="00966CF3"/>
    <w:rsid w:val="00A81D1B"/>
    <w:rsid w:val="00B051CD"/>
    <w:rsid w:val="00B37012"/>
    <w:rsid w:val="00B66552"/>
    <w:rsid w:val="00D01460"/>
    <w:rsid w:val="00D229E9"/>
    <w:rsid w:val="00D60E7A"/>
    <w:rsid w:val="00D66827"/>
    <w:rsid w:val="00D7251F"/>
    <w:rsid w:val="00D733A2"/>
    <w:rsid w:val="00D95AEE"/>
    <w:rsid w:val="00DA004D"/>
    <w:rsid w:val="00DA129F"/>
    <w:rsid w:val="00E52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B17F"/>
  <w15:chartTrackingRefBased/>
  <w15:docId w15:val="{ADB07EB8-D420-490C-A4A8-05050CE9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552"/>
    <w:rPr>
      <w:rFonts w:eastAsiaTheme="majorEastAsia" w:cstheme="majorBidi"/>
      <w:color w:val="272727" w:themeColor="text1" w:themeTint="D8"/>
    </w:rPr>
  </w:style>
  <w:style w:type="paragraph" w:styleId="Title">
    <w:name w:val="Title"/>
    <w:basedOn w:val="Normal"/>
    <w:next w:val="Normal"/>
    <w:link w:val="TitleChar"/>
    <w:uiPriority w:val="10"/>
    <w:qFormat/>
    <w:rsid w:val="00B6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552"/>
    <w:pPr>
      <w:spacing w:before="160"/>
      <w:jc w:val="center"/>
    </w:pPr>
    <w:rPr>
      <w:i/>
      <w:iCs/>
      <w:color w:val="404040" w:themeColor="text1" w:themeTint="BF"/>
    </w:rPr>
  </w:style>
  <w:style w:type="character" w:customStyle="1" w:styleId="QuoteChar">
    <w:name w:val="Quote Char"/>
    <w:basedOn w:val="DefaultParagraphFont"/>
    <w:link w:val="Quote"/>
    <w:uiPriority w:val="29"/>
    <w:rsid w:val="00B66552"/>
    <w:rPr>
      <w:i/>
      <w:iCs/>
      <w:color w:val="404040" w:themeColor="text1" w:themeTint="BF"/>
    </w:rPr>
  </w:style>
  <w:style w:type="paragraph" w:styleId="ListParagraph">
    <w:name w:val="List Paragraph"/>
    <w:basedOn w:val="Normal"/>
    <w:uiPriority w:val="34"/>
    <w:qFormat/>
    <w:rsid w:val="00B66552"/>
    <w:pPr>
      <w:ind w:left="720"/>
      <w:contextualSpacing/>
    </w:pPr>
  </w:style>
  <w:style w:type="character" w:styleId="IntenseEmphasis">
    <w:name w:val="Intense Emphasis"/>
    <w:basedOn w:val="DefaultParagraphFont"/>
    <w:uiPriority w:val="21"/>
    <w:qFormat/>
    <w:rsid w:val="00B66552"/>
    <w:rPr>
      <w:i/>
      <w:iCs/>
      <w:color w:val="0F4761" w:themeColor="accent1" w:themeShade="BF"/>
    </w:rPr>
  </w:style>
  <w:style w:type="paragraph" w:styleId="IntenseQuote">
    <w:name w:val="Intense Quote"/>
    <w:basedOn w:val="Normal"/>
    <w:next w:val="Normal"/>
    <w:link w:val="IntenseQuoteChar"/>
    <w:uiPriority w:val="30"/>
    <w:qFormat/>
    <w:rsid w:val="00B6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552"/>
    <w:rPr>
      <w:i/>
      <w:iCs/>
      <w:color w:val="0F4761" w:themeColor="accent1" w:themeShade="BF"/>
    </w:rPr>
  </w:style>
  <w:style w:type="character" w:styleId="IntenseReference">
    <w:name w:val="Intense Reference"/>
    <w:basedOn w:val="DefaultParagraphFont"/>
    <w:uiPriority w:val="32"/>
    <w:qFormat/>
    <w:rsid w:val="00B66552"/>
    <w:rPr>
      <w:b/>
      <w:bCs/>
      <w:smallCaps/>
      <w:color w:val="0F4761" w:themeColor="accent1" w:themeShade="BF"/>
      <w:spacing w:val="5"/>
    </w:rPr>
  </w:style>
  <w:style w:type="paragraph" w:styleId="Header">
    <w:name w:val="header"/>
    <w:basedOn w:val="Normal"/>
    <w:link w:val="HeaderChar"/>
    <w:uiPriority w:val="99"/>
    <w:unhideWhenUsed/>
    <w:rsid w:val="00B66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552"/>
  </w:style>
  <w:style w:type="paragraph" w:styleId="Footer">
    <w:name w:val="footer"/>
    <w:basedOn w:val="Normal"/>
    <w:link w:val="FooterChar"/>
    <w:uiPriority w:val="99"/>
    <w:unhideWhenUsed/>
    <w:rsid w:val="00B66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552"/>
  </w:style>
  <w:style w:type="character" w:styleId="Hyperlink">
    <w:name w:val="Hyperlink"/>
    <w:basedOn w:val="DefaultParagraphFont"/>
    <w:uiPriority w:val="99"/>
    <w:unhideWhenUsed/>
    <w:rsid w:val="00644CE0"/>
    <w:rPr>
      <w:color w:val="467886" w:themeColor="hyperlink"/>
      <w:u w:val="single"/>
    </w:rPr>
  </w:style>
  <w:style w:type="character" w:styleId="UnresolvedMention">
    <w:name w:val="Unresolved Mention"/>
    <w:basedOn w:val="DefaultParagraphFont"/>
    <w:uiPriority w:val="99"/>
    <w:semiHidden/>
    <w:unhideWhenUsed/>
    <w:rsid w:val="0064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Luke%2020:27-38&amp;version=NRSV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Bagnall</dc:creator>
  <cp:keywords/>
  <dc:description/>
  <cp:lastModifiedBy>Sarah Bagnall</cp:lastModifiedBy>
  <cp:revision>19</cp:revision>
  <dcterms:created xsi:type="dcterms:W3CDTF">2025-11-08T21:23:00Z</dcterms:created>
  <dcterms:modified xsi:type="dcterms:W3CDTF">2025-11-27T06:36:00Z</dcterms:modified>
</cp:coreProperties>
</file>