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1440" w:firstLine="72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TLC Children and Family’s Ministry Coordinator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Job Description </w:t>
      </w:r>
    </w:p>
    <w:p w:rsidR="00000000" w:rsidDel="00000000" w:rsidP="00000000" w:rsidRDefault="00000000" w:rsidRPr="00000000" w14:paraId="00000003">
      <w:pPr>
        <w:shd w:fill="ffffff" w:val="clear"/>
        <w:ind w:left="0" w:firstLine="0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Purpose of the role:</w:t>
      </w:r>
    </w:p>
    <w:p w:rsidR="00000000" w:rsidDel="00000000" w:rsidP="00000000" w:rsidRDefault="00000000" w:rsidRPr="00000000" w14:paraId="00000004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 serve on the leadership team of The Ladygrove Church (TLC) and to oversee our Children’s and Family’s work. </w:t>
      </w:r>
    </w:p>
    <w:p w:rsidR="00000000" w:rsidDel="00000000" w:rsidP="00000000" w:rsidRDefault="00000000" w:rsidRPr="00000000" w14:paraId="00000005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0" w:firstLine="0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Who we are:</w:t>
      </w:r>
    </w:p>
    <w:p w:rsidR="00000000" w:rsidDel="00000000" w:rsidP="00000000" w:rsidRDefault="00000000" w:rsidRPr="00000000" w14:paraId="00000007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TLC is a small but growing church in Didcot based in a parish whose population is rapidly expanding due to two new residential developments. Our current minister joined us in 2025 and we are in an exciting season of change and growth. </w:t>
      </w:r>
    </w:p>
    <w:p w:rsidR="00000000" w:rsidDel="00000000" w:rsidP="00000000" w:rsidRDefault="00000000" w:rsidRPr="00000000" w14:paraId="00000008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Key Responsibilities: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rtl w:val="0"/>
        </w:rPr>
        <w:t xml:space="preserve">Cultivating one's own prayer life and theological foundation for ministering in this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Strengthening the discipleship and spiritual development of children and families within our church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Actively engaging with our children’s work as it currently operates and discerning a path forward which better serves the needs of children/families/wider congregation.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Leading and coordinating the children’s work at TLC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Building, overseeing and resourcing a team of lay volunteers to support the Children’s and Family’s work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Finding/creating content to build theological foundations for young people and families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Overseeing our All Age team who lead intergenerational services monthly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Supporting families who need pastoral/discipleship support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Leading TLC Mission opportunities to young people and families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Retaining and developing links with local schools 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Providing acts of collective worship 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Supporting with prayer space in schools or space makers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after="0" w:before="0" w:lineRule="auto"/>
        <w:ind w:left="2880" w:hanging="360"/>
        <w:rPr/>
      </w:pPr>
      <w:r w:rsidDel="00000000" w:rsidR="00000000" w:rsidRPr="00000000">
        <w:rPr>
          <w:rtl w:val="0"/>
        </w:rPr>
        <w:t xml:space="preserve">Supporting Bible study groups or other discipleship opportunities as they arise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Supporting other related ministries such as Toddlers group and Messy Church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Connecting with the community and other similar groups such as Echo - working together to ensure we’re using resources wisely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Discerning and pioneering other creative opportunities to minister and share the gospel with local families and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Working collaboratively-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after="0" w:before="0" w:line="288.88421058654785" w:lineRule="auto"/>
        <w:ind w:left="2160" w:right="413.2183837890625" w:hanging="360"/>
        <w:rPr/>
      </w:pPr>
      <w:r w:rsidDel="00000000" w:rsidR="00000000" w:rsidRPr="00000000">
        <w:rPr>
          <w:rtl w:val="0"/>
        </w:rPr>
        <w:t xml:space="preserve">Learning, supporting, and modelling the overall vision, mission, and values of TLC 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"/>
        </w:numPr>
        <w:spacing w:before="0" w:line="288.88421058654785" w:lineRule="auto"/>
        <w:ind w:left="2160" w:right="413.2183837890625" w:hanging="360"/>
        <w:rPr/>
      </w:pPr>
      <w:r w:rsidDel="00000000" w:rsidR="00000000" w:rsidRPr="00000000">
        <w:rPr>
          <w:rtl w:val="0"/>
        </w:rPr>
        <w:t xml:space="preserve">In conjunction with the Designated Safeguarding Lead, ensuring that the Safeguarding Policy and best practice is implemented and  adhered to for all children’s and youth work at TLC. </w:t>
      </w:r>
    </w:p>
    <w:p w:rsidR="00000000" w:rsidDel="00000000" w:rsidP="00000000" w:rsidRDefault="00000000" w:rsidRPr="00000000" w14:paraId="0000001D">
      <w:pPr>
        <w:spacing w:after="240" w:befor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left="0" w:firstLine="0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Who you are: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Essential criteria of a suitable candidate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 Christian who is committed to prayer and seeking God’s guidance in this role: </w:t>
      </w:r>
      <w:r w:rsidDel="00000000" w:rsidR="00000000" w:rsidRPr="00000000">
        <w:rPr>
          <w:color w:val="222222"/>
          <w:highlight w:val="white"/>
          <w:rtl w:val="0"/>
        </w:rPr>
        <w:t xml:space="preserve">This role has a genuine occupational requirement to be a practising Christian (as permitted under Schedule 9, Part 1 of the Equality Act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Experience working with young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 proactive and solutions oriented approach to the needs of the ministry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Desirable criteria of a suitable candidate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hd w:fill="ffffff" w:val="clear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Strong administration and organisational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Demonstrated ability to work in a team and lead collaboratively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Strong communication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216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left="0" w:firstLine="0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Practical details – hours, contract, salary, location etc.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This is a 3 year fixed term contract with the first 6 months being probationary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15 hour per week:  mostly flexible with work from home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Wage: £14.06 per hour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 will provide a laptop and a mobile phone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Training opportunities will be made available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hd w:fill="ffffff" w:val="clear"/>
        <w:spacing w:line="276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Training will be provided in safeguarding and there are many other training programmes on offer in the diocese.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hd w:fill="ffffff" w:val="clear"/>
        <w:spacing w:line="276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You will also join a network of employed workers who meet together regularly for prayer and support, retreat and sharing ideas and resources.</w:t>
      </w:r>
    </w:p>
    <w:p w:rsidR="00000000" w:rsidDel="00000000" w:rsidP="00000000" w:rsidRDefault="00000000" w:rsidRPr="00000000" w14:paraId="00000031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For more information, or for an informal conversation email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ladygrovechurch@gmail.com</w:t>
        </w:r>
      </w:hyperlink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To apply send CV and cover letter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ladygrovechurch@gmail.com</w:t>
        </w:r>
      </w:hyperlink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Applications close 15th May 2026</w:t>
      </w:r>
      <w:r w:rsidDel="00000000" w:rsidR="00000000" w:rsidRPr="00000000">
        <w:rPr>
          <w:rtl w:val="0"/>
        </w:rPr>
      </w:r>
    </w:p>
    <w:sectPr>
      <w:headerReference r:id="rId9" w:type="firs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/>
      <w:drawing>
        <wp:inline distB="114300" distT="114300" distL="114300" distR="114300">
          <wp:extent cx="1556317" cy="14525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6317" cy="1452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dygrovechurch@gmail.com" TargetMode="External"/><Relationship Id="rId8" Type="http://schemas.openxmlformats.org/officeDocument/2006/relationships/hyperlink" Target="mailto:ladygrovechurch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ojQFR5hVf3qnYb125v5VQjjcA==">CgMxLjA4AHIhMVFvUXVkN0lPTE9rZnNhX3RqMGxrblMtSkVxTkE5RUg2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