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BF36" w14:textId="27B8D492" w:rsidR="000A0F2D" w:rsidRDefault="000A0F2D">
      <w:pPr>
        <w:rPr>
          <w:b/>
          <w:bCs/>
        </w:rPr>
      </w:pPr>
      <w:r>
        <w:rPr>
          <w:b/>
          <w:bCs/>
        </w:rPr>
        <w:tab/>
      </w:r>
      <w:r>
        <w:rPr>
          <w:b/>
          <w:bCs/>
        </w:rPr>
        <w:tab/>
        <w:t>HOME WORSHIP AND PRAYERS FOR OUR COMMUNITY AND MISSION</w:t>
      </w:r>
    </w:p>
    <w:p w14:paraId="6A3966E4" w14:textId="77777777" w:rsidR="002F22F7" w:rsidRDefault="002F22F7">
      <w:pPr>
        <w:rPr>
          <w:b/>
          <w:bCs/>
        </w:rPr>
      </w:pPr>
    </w:p>
    <w:p w14:paraId="25E07D2A" w14:textId="29BDA33A" w:rsidR="000E7B74" w:rsidRPr="000E7B74" w:rsidRDefault="000E7B74">
      <w:pPr>
        <w:rPr>
          <w:b/>
          <w:bCs/>
        </w:rPr>
      </w:pPr>
      <w:r w:rsidRPr="000E7B74">
        <w:rPr>
          <w:b/>
          <w:bCs/>
        </w:rPr>
        <w:t>Welcome</w:t>
      </w:r>
    </w:p>
    <w:p w14:paraId="02CBB1AD" w14:textId="4BEF9411" w:rsidR="000E7B74" w:rsidRDefault="000E7B74">
      <w:r>
        <w:t xml:space="preserve">A welcome to all sharing this service </w:t>
      </w:r>
      <w:proofErr w:type="gramStart"/>
      <w:r>
        <w:t>sheet,  it</w:t>
      </w:r>
      <w:proofErr w:type="gramEnd"/>
      <w:r w:rsidR="000A0F2D">
        <w:t xml:space="preserve"> I</w:t>
      </w:r>
      <w:r>
        <w:t xml:space="preserve">s abridged and edited from the Advent Bundle 2025 from </w:t>
      </w:r>
      <w:r w:rsidR="000A0F2D">
        <w:rPr>
          <w:rStyle w:val="FootnoteReference"/>
        </w:rPr>
        <w:footnoteReference w:id="1"/>
      </w:r>
      <w:r>
        <w:t>Twelve Baskets, a resource for churches.</w:t>
      </w:r>
    </w:p>
    <w:p w14:paraId="25826EFE" w14:textId="77777777" w:rsidR="000E7B74" w:rsidRDefault="000E7B74"/>
    <w:p w14:paraId="38F9511B" w14:textId="62530480" w:rsidR="008A58B9" w:rsidRPr="000E7B74" w:rsidRDefault="000E7B74">
      <w:pPr>
        <w:rPr>
          <w:b/>
          <w:bCs/>
        </w:rPr>
      </w:pPr>
      <w:r w:rsidRPr="000E7B74">
        <w:rPr>
          <w:b/>
          <w:bCs/>
        </w:rPr>
        <w:t>Prayer</w:t>
      </w:r>
    </w:p>
    <w:p w14:paraId="0F2926AA" w14:textId="58CE1A72" w:rsidR="000E7B74" w:rsidRDefault="000E7B74">
      <w:r>
        <w:t>I come into this space</w:t>
      </w:r>
    </w:p>
    <w:p w14:paraId="316785E3" w14:textId="3587CA61" w:rsidR="000E7B74" w:rsidRDefault="000E7B74">
      <w:r>
        <w:t>Come</w:t>
      </w:r>
      <w:r w:rsidR="00E5184B">
        <w:t xml:space="preserve">, </w:t>
      </w:r>
      <w:r>
        <w:t xml:space="preserve"> Come Lord Jesus Immanuel</w:t>
      </w:r>
    </w:p>
    <w:p w14:paraId="1AA969E9" w14:textId="18330685" w:rsidR="000E7B74" w:rsidRDefault="000E7B74">
      <w:r>
        <w:t>May I know your presence with me in this advent season</w:t>
      </w:r>
    </w:p>
    <w:p w14:paraId="370DF3F1" w14:textId="788DD2F0" w:rsidR="000E7B74" w:rsidRDefault="000E7B74">
      <w:r>
        <w:t>May I know the light of your love shining though into my life.</w:t>
      </w:r>
    </w:p>
    <w:p w14:paraId="54728566" w14:textId="77777777" w:rsidR="000E7B74" w:rsidRDefault="000E7B74"/>
    <w:p w14:paraId="3AB0BA46" w14:textId="21F2513D" w:rsidR="000E7B74" w:rsidRDefault="000E7B74">
      <w:r>
        <w:t>Peaceful and Gracious God,</w:t>
      </w:r>
    </w:p>
    <w:p w14:paraId="2CF8A849" w14:textId="6933C059" w:rsidR="000E7B74" w:rsidRDefault="000E7B74">
      <w:r>
        <w:t>I thank you today for fulfilling your promises, spoken through proph</w:t>
      </w:r>
      <w:r w:rsidR="00A510DA">
        <w:t>et</w:t>
      </w:r>
      <w:r>
        <w:t xml:space="preserve">s, in your </w:t>
      </w:r>
      <w:proofErr w:type="gramStart"/>
      <w:r>
        <w:t>Son</w:t>
      </w:r>
      <w:proofErr w:type="gramEnd"/>
      <w:r>
        <w:t xml:space="preserve"> Jesus. </w:t>
      </w:r>
    </w:p>
    <w:p w14:paraId="742C2092" w14:textId="6399AE39" w:rsidR="000E7B74" w:rsidRDefault="000E7B74">
      <w:r>
        <w:t>Bringing chances of hope and peace in a new era of justice.</w:t>
      </w:r>
    </w:p>
    <w:p w14:paraId="1D00BA74" w14:textId="77777777" w:rsidR="000E7B74" w:rsidRDefault="000E7B74"/>
    <w:p w14:paraId="012E08E9" w14:textId="16CD712E" w:rsidR="000E7B74" w:rsidRDefault="000E7B74">
      <w:r>
        <w:t>Teach me to live in harmony as one people. United in Christ our living hope.</w:t>
      </w:r>
    </w:p>
    <w:p w14:paraId="3E03E285" w14:textId="77777777" w:rsidR="000E7B74" w:rsidRDefault="000E7B74"/>
    <w:p w14:paraId="02BF911E" w14:textId="61AEEA5C" w:rsidR="000E7B74" w:rsidRDefault="000E7B74">
      <w:r>
        <w:t>We pray for a new era of justice</w:t>
      </w:r>
    </w:p>
    <w:p w14:paraId="5857B019" w14:textId="149C92CD" w:rsidR="000E7B74" w:rsidRDefault="000E7B74">
      <w:r>
        <w:t>For peace amongst all.</w:t>
      </w:r>
    </w:p>
    <w:p w14:paraId="23AB1942" w14:textId="55EED1FF" w:rsidR="000E7B74" w:rsidRDefault="000E7B74">
      <w:r>
        <w:t>For the hope of the nations</w:t>
      </w:r>
    </w:p>
    <w:p w14:paraId="4A33F379" w14:textId="34796C11" w:rsidR="000E7B74" w:rsidRDefault="000E7B74">
      <w:r>
        <w:t>May your kingdom be here on earth just as it is in heaven.</w:t>
      </w:r>
    </w:p>
    <w:p w14:paraId="21DBC7A8" w14:textId="75341AAF" w:rsidR="000E7B74" w:rsidRDefault="000E7B74">
      <w:r>
        <w:t>Amen</w:t>
      </w:r>
    </w:p>
    <w:p w14:paraId="2ED2596B" w14:textId="77777777" w:rsidR="000E7B74" w:rsidRDefault="000E7B74"/>
    <w:p w14:paraId="30044159" w14:textId="20E3A4D9" w:rsidR="000E7B74" w:rsidRDefault="000E7B74">
      <w:r>
        <w:t>You may now wish to say the Lord’s Prayer</w:t>
      </w:r>
    </w:p>
    <w:p w14:paraId="746D8322" w14:textId="77777777" w:rsidR="000E7B74" w:rsidRDefault="000E7B74"/>
    <w:p w14:paraId="1F681E3D" w14:textId="077499D7" w:rsidR="000E7B74" w:rsidRPr="000E7B74" w:rsidRDefault="000E7B74">
      <w:pPr>
        <w:rPr>
          <w:b/>
          <w:bCs/>
        </w:rPr>
      </w:pPr>
      <w:r w:rsidRPr="000E7B74">
        <w:rPr>
          <w:b/>
          <w:bCs/>
        </w:rPr>
        <w:t>The Word</w:t>
      </w:r>
    </w:p>
    <w:p w14:paraId="7479B726" w14:textId="77777777" w:rsidR="000E7B74" w:rsidRDefault="000E7B74" w:rsidP="000E7B74">
      <w:pPr>
        <w:pStyle w:val="chapter-1"/>
        <w:rPr>
          <w:rFonts w:ascii="Segoe UI" w:hAnsi="Segoe UI" w:cs="Segoe UI"/>
          <w:color w:val="000000"/>
        </w:rPr>
      </w:pPr>
      <w:r>
        <w:rPr>
          <w:rStyle w:val="chapternum"/>
          <w:rFonts w:ascii="Segoe UI" w:eastAsiaTheme="majorEastAsia" w:hAnsi="Segoe UI" w:cs="Segoe UI"/>
          <w:b/>
          <w:bCs/>
          <w:color w:val="000000"/>
        </w:rPr>
        <w:t>3 </w:t>
      </w:r>
      <w:r>
        <w:rPr>
          <w:rStyle w:val="text"/>
          <w:rFonts w:ascii="Segoe UI" w:eastAsiaTheme="majorEastAsia" w:hAnsi="Segoe UI" w:cs="Segoe UI"/>
          <w:color w:val="000000"/>
        </w:rPr>
        <w:t>In those days John the Baptist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came, preaching in the wilderness of Judea</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and saying, “Repent, for the kingdom of heaven</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has come near.”</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This is he who was spoken of through the prophet Isaiah:</w:t>
      </w:r>
    </w:p>
    <w:p w14:paraId="7C741BEC" w14:textId="77777777" w:rsidR="000E7B74" w:rsidRDefault="000E7B74" w:rsidP="000E7B74">
      <w:pPr>
        <w:pStyle w:val="line"/>
        <w:spacing w:before="0" w:beforeAutospacing="0" w:after="0" w:afterAutospacing="0"/>
        <w:rPr>
          <w:rFonts w:ascii="Segoe UI" w:hAnsi="Segoe UI" w:cs="Segoe UI"/>
          <w:color w:val="000000"/>
        </w:rPr>
      </w:pPr>
      <w:r>
        <w:rPr>
          <w:rStyle w:val="text"/>
          <w:rFonts w:ascii="Segoe UI" w:eastAsiaTheme="majorEastAsia" w:hAnsi="Segoe UI" w:cs="Segoe UI"/>
          <w:color w:val="000000"/>
        </w:rPr>
        <w:t>“A voice of one calling in the wilderness,</w:t>
      </w:r>
      <w:r>
        <w:rPr>
          <w:rFonts w:ascii="Segoe UI" w:hAnsi="Segoe UI" w:cs="Segoe UI"/>
          <w:color w:val="000000"/>
        </w:rPr>
        <w:br/>
      </w:r>
      <w:r>
        <w:rPr>
          <w:rStyle w:val="text"/>
          <w:rFonts w:ascii="Segoe UI" w:eastAsiaTheme="majorEastAsia" w:hAnsi="Segoe UI" w:cs="Segoe UI"/>
          <w:color w:val="000000"/>
        </w:rPr>
        <w:t>‘Prepare the way for the Lord,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make straight paths for him.’”</w:t>
      </w:r>
      <w:r>
        <w:rPr>
          <w:rStyle w:val="text"/>
          <w:rFonts w:ascii="Segoe UI" w:eastAsiaTheme="majorEastAsia" w:hAnsi="Segoe UI" w:cs="Segoe UI"/>
          <w:color w:val="000000"/>
          <w:sz w:val="15"/>
          <w:szCs w:val="15"/>
          <w:vertAlign w:val="superscript"/>
        </w:rPr>
        <w:t>[</w:t>
      </w:r>
      <w:hyperlink r:id="rId7" w:anchor="fen-NIV-23196a" w:tooltip="See footnote a" w:history="1">
        <w:r>
          <w:rPr>
            <w:rStyle w:val="Hyperlink"/>
            <w:rFonts w:ascii="Segoe UI" w:eastAsiaTheme="majorEastAsia" w:hAnsi="Segoe UI" w:cs="Segoe UI"/>
            <w:color w:val="517E90"/>
            <w:sz w:val="15"/>
            <w:szCs w:val="15"/>
            <w:vertAlign w:val="superscript"/>
          </w:rPr>
          <w:t>a</w:t>
        </w:r>
      </w:hyperlink>
      <w:r>
        <w:rPr>
          <w:rStyle w:val="text"/>
          <w:rFonts w:ascii="Segoe UI" w:eastAsiaTheme="majorEastAsia" w:hAnsi="Segoe UI" w:cs="Segoe UI"/>
          <w:color w:val="000000"/>
          <w:sz w:val="15"/>
          <w:szCs w:val="15"/>
          <w:vertAlign w:val="superscript"/>
        </w:rPr>
        <w:t>]</w:t>
      </w:r>
    </w:p>
    <w:p w14:paraId="0D6014F7" w14:textId="77777777" w:rsidR="000E7B74" w:rsidRDefault="000E7B74" w:rsidP="000E7B74">
      <w:pPr>
        <w:pStyle w:val="top-05"/>
        <w:spacing w:before="0" w:beforeAutospacing="0"/>
        <w:rPr>
          <w:rFonts w:ascii="Segoe UI" w:hAnsi="Segoe UI" w:cs="Segoe UI"/>
          <w:color w:val="000000"/>
        </w:rPr>
      </w:pP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John’s</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clothes were made of camel’s hair, and he had a leather belt around his waist.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His food was locusts</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and wild honey.</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People went out to him from Jerusalem and all Judea and the whole region of the Jordan.</w:t>
      </w: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Confessing their sins, they were baptized</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by him in the Jordan River.</w:t>
      </w:r>
    </w:p>
    <w:p w14:paraId="3A10EE52" w14:textId="01670B73" w:rsidR="000E7B74" w:rsidRDefault="000E7B74" w:rsidP="000E7B74">
      <w:pPr>
        <w:pStyle w:val="NormalWeb"/>
        <w:rPr>
          <w:rFonts w:ascii="Segoe UI" w:hAnsi="Segoe UI" w:cs="Segoe UI"/>
          <w:color w:val="000000"/>
        </w:rPr>
      </w:pP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But when he saw many of the Pharisees and Sadducees coming to where he was baptizing, he said to them: “You brood of vipers!</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Who warned you to flee from the coming wrath?</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Produce fruit in keeping with repentance.</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And do not think you can say to yourselves, ‘We have Abraham as our father.’</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I tell you that out of these stones God can raise up children for Abraham.</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The ax</w:t>
      </w:r>
      <w:r w:rsidR="00A510DA">
        <w:rPr>
          <w:rStyle w:val="text"/>
          <w:rFonts w:ascii="Segoe UI" w:eastAsiaTheme="majorEastAsia" w:hAnsi="Segoe UI" w:cs="Segoe UI"/>
          <w:color w:val="000000"/>
        </w:rPr>
        <w:t>e</w:t>
      </w:r>
      <w:r>
        <w:rPr>
          <w:rStyle w:val="text"/>
          <w:rFonts w:ascii="Segoe UI" w:eastAsiaTheme="majorEastAsia" w:hAnsi="Segoe UI" w:cs="Segoe UI"/>
          <w:color w:val="000000"/>
        </w:rPr>
        <w:t xml:space="preserve"> is already at the root of the trees, and every tree that does not produce good fruit will be cut down and thrown into the fire.</w:t>
      </w:r>
    </w:p>
    <w:p w14:paraId="1756E5A0" w14:textId="77777777" w:rsidR="000A0F2D" w:rsidRDefault="000E7B74" w:rsidP="000E7B74">
      <w:pPr>
        <w:pStyle w:val="NormalWeb"/>
        <w:rPr>
          <w:rStyle w:val="text"/>
          <w:rFonts w:ascii="Segoe UI" w:eastAsiaTheme="majorEastAsia" w:hAnsi="Segoe UI" w:cs="Segoe UI"/>
          <w:color w:val="000000"/>
        </w:rPr>
      </w:pP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“I baptize you with</w:t>
      </w:r>
      <w:r>
        <w:rPr>
          <w:rStyle w:val="text"/>
          <w:rFonts w:ascii="Segoe UI" w:eastAsiaTheme="majorEastAsia" w:hAnsi="Segoe UI" w:cs="Segoe UI"/>
          <w:color w:val="000000"/>
          <w:sz w:val="15"/>
          <w:szCs w:val="15"/>
          <w:vertAlign w:val="superscript"/>
        </w:rPr>
        <w:t>[</w:t>
      </w:r>
      <w:hyperlink r:id="rId8" w:anchor="fen-NIV-23204b" w:tooltip="See footnote b" w:history="1">
        <w:r>
          <w:rPr>
            <w:rStyle w:val="Hyperlink"/>
            <w:rFonts w:ascii="Segoe UI" w:eastAsiaTheme="majorEastAsia" w:hAnsi="Segoe UI" w:cs="Segoe UI"/>
            <w:color w:val="517E90"/>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water for repentance.</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But after me comes one who is more powerful than I, whose sandals I am not worthy to carry. He will baptize you with</w:t>
      </w:r>
      <w:r>
        <w:rPr>
          <w:rStyle w:val="text"/>
          <w:rFonts w:ascii="Segoe UI" w:eastAsiaTheme="majorEastAsia" w:hAnsi="Segoe UI" w:cs="Segoe UI"/>
          <w:color w:val="000000"/>
          <w:sz w:val="15"/>
          <w:szCs w:val="15"/>
          <w:vertAlign w:val="superscript"/>
        </w:rPr>
        <w:t>[</w:t>
      </w:r>
      <w:hyperlink r:id="rId9" w:anchor="fen-NIV-23204c" w:tooltip="See footnote c" w:history="1">
        <w:r>
          <w:rPr>
            <w:rStyle w:val="Hyperlink"/>
            <w:rFonts w:ascii="Segoe UI" w:eastAsiaTheme="majorEastAsia" w:hAnsi="Segoe UI" w:cs="Segoe UI"/>
            <w:color w:val="517E90"/>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the Holy Spirit</w:t>
      </w:r>
      <w:r>
        <w:rPr>
          <w:rStyle w:val="apple-converted-space"/>
          <w:rFonts w:ascii="Segoe UI" w:eastAsiaTheme="majorEastAsia" w:hAnsi="Segoe UI" w:cs="Segoe UI"/>
          <w:color w:val="000000"/>
        </w:rPr>
        <w:t> </w:t>
      </w:r>
      <w:r>
        <w:rPr>
          <w:rStyle w:val="text"/>
          <w:rFonts w:ascii="Segoe UI" w:eastAsiaTheme="majorEastAsia" w:hAnsi="Segoe UI" w:cs="Segoe UI"/>
          <w:color w:val="000000"/>
        </w:rPr>
        <w:t>and fire.</w:t>
      </w:r>
      <w:r>
        <w:rPr>
          <w:rStyle w:val="apple-converted-space"/>
          <w:rFonts w:ascii="Segoe UI" w:eastAsiaTheme="majorEastAsia" w:hAnsi="Segoe UI" w:cs="Segoe UI"/>
          <w:color w:val="000000"/>
        </w:rPr>
        <w:t> </w:t>
      </w: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 xml:space="preserve">His </w:t>
      </w:r>
    </w:p>
    <w:p w14:paraId="41974747" w14:textId="36DF5E86" w:rsidR="000A0F2D" w:rsidRDefault="000A0F2D" w:rsidP="000E7B74">
      <w:pPr>
        <w:pStyle w:val="NormalWeb"/>
        <w:rPr>
          <w:rStyle w:val="text"/>
          <w:rFonts w:ascii="Segoe UI" w:eastAsiaTheme="majorEastAsia" w:hAnsi="Segoe UI" w:cs="Segoe UI"/>
          <w:color w:val="000000"/>
        </w:rPr>
      </w:pPr>
      <w:r>
        <w:rPr>
          <w:rStyle w:val="text"/>
          <w:rFonts w:ascii="Segoe UI" w:eastAsiaTheme="majorEastAsia" w:hAnsi="Segoe UI" w:cs="Segoe UI"/>
          <w:color w:val="000000"/>
        </w:rPr>
        <w:lastRenderedPageBreak/>
        <w:tab/>
      </w:r>
      <w:r>
        <w:rPr>
          <w:rStyle w:val="text"/>
          <w:rFonts w:ascii="Segoe UI" w:eastAsiaTheme="majorEastAsia" w:hAnsi="Segoe UI" w:cs="Segoe UI"/>
          <w:color w:val="000000"/>
        </w:rPr>
        <w:tab/>
      </w:r>
      <w:r>
        <w:rPr>
          <w:rStyle w:val="text"/>
          <w:rFonts w:ascii="Segoe UI" w:eastAsiaTheme="majorEastAsia" w:hAnsi="Segoe UI" w:cs="Segoe UI"/>
          <w:color w:val="000000"/>
        </w:rPr>
        <w:tab/>
      </w:r>
      <w:r>
        <w:rPr>
          <w:rStyle w:val="text"/>
          <w:rFonts w:ascii="Segoe UI" w:eastAsiaTheme="majorEastAsia" w:hAnsi="Segoe UI" w:cs="Segoe UI"/>
          <w:color w:val="000000"/>
        </w:rPr>
        <w:tab/>
      </w:r>
      <w:r>
        <w:rPr>
          <w:rStyle w:val="text"/>
          <w:rFonts w:ascii="Segoe UI" w:eastAsiaTheme="majorEastAsia" w:hAnsi="Segoe UI" w:cs="Segoe UI"/>
          <w:color w:val="000000"/>
        </w:rPr>
        <w:tab/>
      </w:r>
      <w:r>
        <w:rPr>
          <w:rStyle w:val="text"/>
          <w:rFonts w:ascii="Segoe UI" w:eastAsiaTheme="majorEastAsia" w:hAnsi="Segoe UI" w:cs="Segoe UI"/>
          <w:color w:val="000000"/>
        </w:rPr>
        <w:tab/>
      </w:r>
      <w:r>
        <w:rPr>
          <w:rStyle w:val="text"/>
          <w:rFonts w:ascii="Segoe UI" w:eastAsiaTheme="majorEastAsia" w:hAnsi="Segoe UI" w:cs="Segoe UI"/>
          <w:color w:val="000000"/>
        </w:rPr>
        <w:tab/>
        <w:t>2.</w:t>
      </w:r>
    </w:p>
    <w:p w14:paraId="3C1CAE33" w14:textId="323A1C3D" w:rsidR="000E7B74" w:rsidRDefault="000E7B74" w:rsidP="000A0F2D">
      <w:pPr>
        <w:pStyle w:val="NormalWeb"/>
      </w:pPr>
      <w:r>
        <w:rPr>
          <w:rStyle w:val="text"/>
          <w:rFonts w:ascii="Segoe UI" w:eastAsiaTheme="majorEastAsia" w:hAnsi="Segoe UI" w:cs="Segoe UI"/>
          <w:color w:val="000000"/>
        </w:rPr>
        <w:t>winnowing fork is in his hand, and he will clear his threshing floor, gathering his wheat into the barn and burning up the chaff with unquenchable fire.”</w:t>
      </w:r>
      <w:r w:rsidR="00FA2735">
        <w:rPr>
          <w:rStyle w:val="text"/>
          <w:rFonts w:ascii="Segoe UI" w:eastAsiaTheme="majorEastAsia" w:hAnsi="Segoe UI" w:cs="Segoe UI"/>
          <w:color w:val="000000"/>
        </w:rPr>
        <w:t xml:space="preserve"> </w:t>
      </w:r>
    </w:p>
    <w:p w14:paraId="65DB0268" w14:textId="6F7F4C49" w:rsidR="00FA2735" w:rsidRPr="00075259" w:rsidRDefault="00FA2735">
      <w:pPr>
        <w:rPr>
          <w:b/>
          <w:bCs/>
        </w:rPr>
      </w:pPr>
      <w:r w:rsidRPr="00075259">
        <w:rPr>
          <w:b/>
          <w:bCs/>
        </w:rPr>
        <w:t>Responding to the reading (</w:t>
      </w:r>
      <w:proofErr w:type="spellStart"/>
      <w:proofErr w:type="gramStart"/>
      <w:r w:rsidRPr="00075259">
        <w:rPr>
          <w:b/>
          <w:bCs/>
        </w:rPr>
        <w:t>Abridged</w:t>
      </w:r>
      <w:r w:rsidR="00075259">
        <w:rPr>
          <w:b/>
          <w:bCs/>
        </w:rPr>
        <w:t>,edited</w:t>
      </w:r>
      <w:proofErr w:type="spellEnd"/>
      <w:proofErr w:type="gramEnd"/>
      <w:r w:rsidRPr="00075259">
        <w:rPr>
          <w:b/>
          <w:bCs/>
        </w:rPr>
        <w:t>)</w:t>
      </w:r>
    </w:p>
    <w:p w14:paraId="11009320" w14:textId="77777777" w:rsidR="00FA2735" w:rsidRDefault="00FA2735"/>
    <w:p w14:paraId="7AE8C491" w14:textId="080FE183" w:rsidR="00FA2735" w:rsidRDefault="00FA2735">
      <w:r>
        <w:t>John talks of repentance meaning to turn change direction, reorient towards something deeper, truer, more life giving. John calls us to wake us up, to see the gap between who we are and who we are called to be, but we can think about that socially, spiritually and collectively, not just as an individual.</w:t>
      </w:r>
    </w:p>
    <w:p w14:paraId="0392F3EF" w14:textId="77777777" w:rsidR="00FA2735" w:rsidRDefault="00FA2735"/>
    <w:p w14:paraId="46940C1A" w14:textId="50CC93F2" w:rsidR="00FA2735" w:rsidRDefault="00FA2735">
      <w:r>
        <w:t>“Bear fruit worthy of repentance John says. In other words</w:t>
      </w:r>
      <w:r w:rsidR="00075259">
        <w:t xml:space="preserve">, </w:t>
      </w:r>
      <w:proofErr w:type="gramStart"/>
      <w:r>
        <w:t>If</w:t>
      </w:r>
      <w:proofErr w:type="gramEnd"/>
      <w:r>
        <w:t xml:space="preserve"> your life is being changed, it should show. Not in perfection, not in outward displays. But in compassion, justice, </w:t>
      </w:r>
      <w:r w:rsidR="00075259">
        <w:t xml:space="preserve">or gifts of the spirit like </w:t>
      </w:r>
      <w:r>
        <w:t>humility</w:t>
      </w:r>
      <w:r w:rsidR="00075259">
        <w:t xml:space="preserve"> or</w:t>
      </w:r>
      <w:r>
        <w:t xml:space="preserve"> courage. </w:t>
      </w:r>
    </w:p>
    <w:p w14:paraId="7FC290C0" w14:textId="77777777" w:rsidR="00FA2735" w:rsidRDefault="00FA2735"/>
    <w:p w14:paraId="10C6025B" w14:textId="6EDA4967" w:rsidR="00FA2735" w:rsidRDefault="00FA2735">
      <w:r>
        <w:t>Faith: in John’s words is about living differently, not to earn God’s love, but because we’re already loved and that</w:t>
      </w:r>
      <w:r w:rsidR="00075259">
        <w:t xml:space="preserve"> such</w:t>
      </w:r>
      <w:r>
        <w:t xml:space="preserve"> love demands a response.</w:t>
      </w:r>
    </w:p>
    <w:p w14:paraId="51FF0EC5" w14:textId="15AFAA5B" w:rsidR="00FA2735" w:rsidRDefault="00FA2735">
      <w:r>
        <w:t>John challen</w:t>
      </w:r>
      <w:r w:rsidR="00075259">
        <w:t>g</w:t>
      </w:r>
      <w:r>
        <w:t xml:space="preserve">es the assumptions of his day. “Don’t say to yourselves we have Abraham as our ancestor. Teaching </w:t>
      </w:r>
      <w:proofErr w:type="gramStart"/>
      <w:r>
        <w:t>us,  “</w:t>
      </w:r>
      <w:proofErr w:type="gramEnd"/>
      <w:r>
        <w:t xml:space="preserve">Don’t rely on status or heritage bring comfort. God is doing a new thing and if </w:t>
      </w:r>
      <w:proofErr w:type="gramStart"/>
      <w:r>
        <w:t>we’re</w:t>
      </w:r>
      <w:proofErr w:type="gramEnd"/>
      <w:r>
        <w:t xml:space="preserve"> paying </w:t>
      </w:r>
      <w:proofErr w:type="gramStart"/>
      <w:r>
        <w:t>attention</w:t>
      </w:r>
      <w:proofErr w:type="gramEnd"/>
      <w:r>
        <w:t xml:space="preserve"> we will want to be part of it not out of fear but out of a deep longing to align our lives with grace and justice.</w:t>
      </w:r>
    </w:p>
    <w:p w14:paraId="5DFA1174" w14:textId="77777777" w:rsidR="00FA2735" w:rsidRDefault="00FA2735"/>
    <w:p w14:paraId="0A134881" w14:textId="1982C147" w:rsidR="00FA2735" w:rsidRDefault="00FA2735">
      <w:r>
        <w:t>So</w:t>
      </w:r>
      <w:r w:rsidR="00075259">
        <w:t>,</w:t>
      </w:r>
      <w:r>
        <w:t xml:space="preserve"> let’s invite God in</w:t>
      </w:r>
      <w:r w:rsidR="00075259">
        <w:t xml:space="preserve"> and ask, what new thing is God doing? Even if it disrupts my comfort. Love like John’s clears the way for us to live fully, to heal and prepare Christ to be born in </w:t>
      </w:r>
      <w:proofErr w:type="gramStart"/>
      <w:r w:rsidR="00075259">
        <w:t xml:space="preserve">us, </w:t>
      </w:r>
      <w:r w:rsidR="00CC3F0E">
        <w:t xml:space="preserve"> </w:t>
      </w:r>
      <w:r w:rsidR="00075259">
        <w:t>again</w:t>
      </w:r>
      <w:proofErr w:type="gramEnd"/>
      <w:r w:rsidR="00075259">
        <w:t xml:space="preserve"> and again. May we be brave enough to repent, generous to bear fruit and open enough to welcome the kingdom in, that is already coming near.</w:t>
      </w:r>
    </w:p>
    <w:p w14:paraId="210F0A2F" w14:textId="77777777" w:rsidR="00075259" w:rsidRDefault="00075259"/>
    <w:p w14:paraId="66A6FC64" w14:textId="42EDE0D3" w:rsidR="00075259" w:rsidRDefault="00075259">
      <w:r w:rsidRPr="000A0F2D">
        <w:rPr>
          <w:b/>
          <w:bCs/>
        </w:rPr>
        <w:t>Hymn:</w:t>
      </w:r>
      <w:r>
        <w:t xml:space="preserve"> Make me a channel of your peace</w:t>
      </w:r>
      <w:r w:rsidR="00CC3F0E">
        <w:t xml:space="preserve">.  </w:t>
      </w:r>
      <w:hyperlink r:id="rId10" w:history="1">
        <w:r w:rsidR="00CC3F0E" w:rsidRPr="00996F48">
          <w:rPr>
            <w:rStyle w:val="Hyperlink"/>
          </w:rPr>
          <w:t>https://www.youtube.com/watch?v=g8eorCEMIK4</w:t>
        </w:r>
      </w:hyperlink>
      <w:r w:rsidR="00CC3F0E">
        <w:t xml:space="preserve"> </w:t>
      </w:r>
    </w:p>
    <w:p w14:paraId="664260CB" w14:textId="77777777" w:rsidR="004A51CC" w:rsidRDefault="004A51CC"/>
    <w:p w14:paraId="5247F64C" w14:textId="77777777" w:rsidR="004A51CC" w:rsidRPr="00377DB8" w:rsidRDefault="004A51CC" w:rsidP="004A51CC">
      <w:pPr>
        <w:rPr>
          <w:b/>
        </w:rPr>
      </w:pPr>
      <w:r w:rsidRPr="00377DB8">
        <w:rPr>
          <w:b/>
        </w:rPr>
        <w:t>PRAYERS OF INTERCESSION</w:t>
      </w:r>
    </w:p>
    <w:p w14:paraId="01B223C4" w14:textId="3F9BE8F0" w:rsidR="004A51CC" w:rsidRDefault="004A51CC" w:rsidP="004A51CC">
      <w:pPr>
        <w:rPr>
          <w:rFonts w:ascii="TwCenMT" w:eastAsia="Times New Roman" w:hAnsi="TwCenMT" w:cs="Times New Roman"/>
          <w:sz w:val="22"/>
          <w:szCs w:val="22"/>
        </w:rPr>
      </w:pPr>
      <w:r>
        <w:rPr>
          <w:rStyle w:val="FootnoteReference"/>
          <w:rFonts w:ascii="TwCenMT" w:eastAsia="Times New Roman" w:hAnsi="TwCenMT" w:cs="Times New Roman"/>
          <w:sz w:val="22"/>
          <w:szCs w:val="22"/>
        </w:rPr>
        <w:footnoteReference w:id="2"/>
      </w:r>
      <w:r w:rsidRPr="00DB2D96">
        <w:rPr>
          <w:rFonts w:ascii="TwCenMT" w:eastAsia="Times New Roman" w:hAnsi="TwCenMT" w:cs="Times New Roman"/>
          <w:sz w:val="22"/>
          <w:szCs w:val="22"/>
        </w:rPr>
        <w:t xml:space="preserve">Gracious God we bring before </w:t>
      </w:r>
      <w:r>
        <w:rPr>
          <w:rFonts w:ascii="TwCenMT" w:eastAsia="Times New Roman" w:hAnsi="TwCenMT" w:cs="Times New Roman"/>
          <w:sz w:val="22"/>
          <w:szCs w:val="22"/>
        </w:rPr>
        <w:t xml:space="preserve">you, </w:t>
      </w:r>
      <w:r w:rsidRPr="00DB2D96">
        <w:rPr>
          <w:rFonts w:ascii="TwCenMT" w:eastAsia="Times New Roman" w:hAnsi="TwCenMT" w:cs="Times New Roman"/>
          <w:sz w:val="22"/>
          <w:szCs w:val="22"/>
        </w:rPr>
        <w:t>prayers for our community</w:t>
      </w:r>
      <w:r>
        <w:rPr>
          <w:rFonts w:ascii="TwCenMT" w:eastAsia="Times New Roman" w:hAnsi="TwCenMT" w:cs="Times New Roman"/>
          <w:sz w:val="22"/>
          <w:szCs w:val="22"/>
        </w:rPr>
        <w:t xml:space="preserve"> in this Advent season. We ask that your joy, by your </w:t>
      </w:r>
      <w:r w:rsidRPr="00DB2D96">
        <w:rPr>
          <w:rFonts w:ascii="TwCenMT" w:eastAsia="Times New Roman" w:hAnsi="TwCenMT" w:cs="Times New Roman"/>
          <w:sz w:val="22"/>
          <w:szCs w:val="22"/>
        </w:rPr>
        <w:t xml:space="preserve">Holy Spirit, </w:t>
      </w:r>
      <w:r>
        <w:rPr>
          <w:rFonts w:ascii="TwCenMT" w:eastAsia="Times New Roman" w:hAnsi="TwCenMT" w:cs="Times New Roman"/>
          <w:sz w:val="22"/>
          <w:szCs w:val="22"/>
        </w:rPr>
        <w:t xml:space="preserve">may </w:t>
      </w:r>
      <w:r w:rsidRPr="00DB2D96">
        <w:rPr>
          <w:rFonts w:ascii="TwCenMT" w:eastAsia="Times New Roman" w:hAnsi="TwCenMT" w:cs="Times New Roman"/>
          <w:sz w:val="22"/>
          <w:szCs w:val="22"/>
        </w:rPr>
        <w:t>fall on your church</w:t>
      </w:r>
      <w:r>
        <w:rPr>
          <w:rFonts w:ascii="TwCenMT" w:eastAsia="Times New Roman" w:hAnsi="TwCenMT" w:cs="Times New Roman"/>
          <w:sz w:val="22"/>
          <w:szCs w:val="22"/>
        </w:rPr>
        <w:t xml:space="preserve"> to </w:t>
      </w:r>
      <w:r w:rsidRPr="00DB2D96">
        <w:rPr>
          <w:rFonts w:ascii="TwCenMT" w:eastAsia="Times New Roman" w:hAnsi="TwCenMT" w:cs="Times New Roman"/>
          <w:sz w:val="22"/>
          <w:szCs w:val="22"/>
        </w:rPr>
        <w:t>strengthen and guide us</w:t>
      </w:r>
      <w:r>
        <w:rPr>
          <w:rFonts w:ascii="TwCenMT" w:eastAsia="Times New Roman" w:hAnsi="TwCenMT" w:cs="Times New Roman"/>
          <w:sz w:val="22"/>
          <w:szCs w:val="22"/>
        </w:rPr>
        <w:t>,</w:t>
      </w:r>
      <w:r w:rsidRPr="00DB2D96">
        <w:rPr>
          <w:rFonts w:ascii="TwCenMT" w:eastAsia="Times New Roman" w:hAnsi="TwCenMT" w:cs="Times New Roman"/>
          <w:sz w:val="22"/>
          <w:szCs w:val="22"/>
        </w:rPr>
        <w:t xml:space="preserve"> t</w:t>
      </w:r>
      <w:r>
        <w:rPr>
          <w:rFonts w:ascii="TwCenMT" w:eastAsia="Times New Roman" w:hAnsi="TwCenMT" w:cs="Times New Roman"/>
          <w:sz w:val="22"/>
          <w:szCs w:val="22"/>
        </w:rPr>
        <w:t>o help us pay attention and to be more fully open to your Word, your love and your Grace. Lord in your mercy-</w:t>
      </w:r>
      <w:r w:rsidRPr="004A51CC">
        <w:rPr>
          <w:rFonts w:ascii="TwCenMT" w:eastAsia="Times New Roman" w:hAnsi="TwCenMT" w:cs="Times New Roman"/>
          <w:b/>
          <w:bCs/>
          <w:sz w:val="22"/>
          <w:szCs w:val="22"/>
        </w:rPr>
        <w:t>Hear our Prayer</w:t>
      </w:r>
    </w:p>
    <w:p w14:paraId="2EE99D36" w14:textId="77777777" w:rsidR="004A51CC" w:rsidRDefault="004A51CC" w:rsidP="004A51CC">
      <w:pPr>
        <w:rPr>
          <w:rFonts w:ascii="TwCenMT" w:eastAsia="Times New Roman" w:hAnsi="TwCenMT" w:cs="Times New Roman"/>
          <w:sz w:val="22"/>
          <w:szCs w:val="22"/>
        </w:rPr>
      </w:pPr>
    </w:p>
    <w:p w14:paraId="2DC0B560" w14:textId="1F378FEB" w:rsidR="004A51CC" w:rsidRPr="00DB2D96" w:rsidRDefault="004A51CC" w:rsidP="004A51CC">
      <w:pPr>
        <w:rPr>
          <w:rFonts w:ascii="TwCenMT" w:eastAsia="Times New Roman" w:hAnsi="TwCenMT" w:cs="Times New Roman"/>
          <w:sz w:val="22"/>
          <w:szCs w:val="22"/>
        </w:rPr>
      </w:pPr>
      <w:r w:rsidRPr="00DB2D96">
        <w:rPr>
          <w:rFonts w:ascii="TwCenMT" w:eastAsia="Times New Roman" w:hAnsi="TwCenMT" w:cs="Times New Roman"/>
          <w:sz w:val="22"/>
          <w:szCs w:val="22"/>
        </w:rPr>
        <w:t xml:space="preserve">We pray that </w:t>
      </w:r>
      <w:r>
        <w:rPr>
          <w:rFonts w:ascii="TwCenMT" w:eastAsia="Times New Roman" w:hAnsi="TwCenMT" w:cs="Times New Roman"/>
          <w:sz w:val="22"/>
          <w:szCs w:val="22"/>
        </w:rPr>
        <w:t xml:space="preserve">all our Advent Celebrations, by the Tree Festival, Carol </w:t>
      </w:r>
      <w:proofErr w:type="gramStart"/>
      <w:r>
        <w:rPr>
          <w:rFonts w:ascii="TwCenMT" w:eastAsia="Times New Roman" w:hAnsi="TwCenMT" w:cs="Times New Roman"/>
          <w:sz w:val="22"/>
          <w:szCs w:val="22"/>
        </w:rPr>
        <w:t>Services,  Christingle</w:t>
      </w:r>
      <w:proofErr w:type="gramEnd"/>
      <w:r>
        <w:rPr>
          <w:rFonts w:ascii="TwCenMT" w:eastAsia="Times New Roman" w:hAnsi="TwCenMT" w:cs="Times New Roman"/>
          <w:sz w:val="22"/>
          <w:szCs w:val="22"/>
        </w:rPr>
        <w:t xml:space="preserve">, Friday Friends, our small personal conversations and relationships, Carols around the tree in both villages, and in the pub, </w:t>
      </w:r>
      <w:r w:rsidRPr="00DB2D96">
        <w:rPr>
          <w:rFonts w:ascii="TwCenMT" w:eastAsia="Times New Roman" w:hAnsi="TwCenMT" w:cs="Times New Roman"/>
          <w:sz w:val="22"/>
          <w:szCs w:val="22"/>
        </w:rPr>
        <w:t>will open opportunit</w:t>
      </w:r>
      <w:r>
        <w:rPr>
          <w:rFonts w:ascii="TwCenMT" w:eastAsia="Times New Roman" w:hAnsi="TwCenMT" w:cs="Times New Roman"/>
          <w:sz w:val="22"/>
          <w:szCs w:val="22"/>
        </w:rPr>
        <w:t>ies</w:t>
      </w:r>
      <w:r w:rsidRPr="00DB2D96">
        <w:rPr>
          <w:rFonts w:ascii="TwCenMT" w:eastAsia="Times New Roman" w:hAnsi="TwCenMT" w:cs="Times New Roman"/>
          <w:sz w:val="22"/>
          <w:szCs w:val="22"/>
        </w:rPr>
        <w:t xml:space="preserve"> for </w:t>
      </w:r>
      <w:r>
        <w:rPr>
          <w:rFonts w:ascii="TwCenMT" w:eastAsia="Times New Roman" w:hAnsi="TwCenMT" w:cs="Times New Roman"/>
          <w:sz w:val="22"/>
          <w:szCs w:val="22"/>
        </w:rPr>
        <w:t>your Spirit to be at work, in the new, in the liturgies of old and in our hearts</w:t>
      </w:r>
      <w:r w:rsidRPr="00DB2D96">
        <w:rPr>
          <w:rFonts w:ascii="TwCenMT" w:eastAsia="Times New Roman" w:hAnsi="TwCenMT" w:cs="Times New Roman"/>
          <w:sz w:val="22"/>
          <w:szCs w:val="22"/>
        </w:rPr>
        <w:t xml:space="preserve">. </w:t>
      </w:r>
    </w:p>
    <w:p w14:paraId="54FAEFB4" w14:textId="77777777" w:rsidR="004A51CC" w:rsidRPr="00DB2D96" w:rsidRDefault="004A51CC" w:rsidP="004A51CC">
      <w:pPr>
        <w:rPr>
          <w:rFonts w:ascii="TwCenMT" w:eastAsia="Times New Roman" w:hAnsi="TwCenMT" w:cs="Times New Roman"/>
          <w:sz w:val="22"/>
          <w:szCs w:val="22"/>
        </w:rPr>
      </w:pPr>
      <w:r w:rsidRPr="00DB2D96">
        <w:rPr>
          <w:rFonts w:ascii="TwCenMT" w:eastAsia="Times New Roman" w:hAnsi="TwCenMT" w:cs="Times New Roman"/>
          <w:sz w:val="22"/>
          <w:szCs w:val="22"/>
        </w:rPr>
        <w:t xml:space="preserve">Lord in your mercy- </w:t>
      </w:r>
      <w:r w:rsidRPr="004A51CC">
        <w:rPr>
          <w:rFonts w:ascii="TwCenMT" w:eastAsia="Times New Roman" w:hAnsi="TwCenMT" w:cs="Times New Roman"/>
          <w:b/>
          <w:bCs/>
          <w:sz w:val="22"/>
          <w:szCs w:val="22"/>
        </w:rPr>
        <w:t>Hear our prayer</w:t>
      </w:r>
    </w:p>
    <w:p w14:paraId="39CA9F56" w14:textId="77777777" w:rsidR="004A51CC" w:rsidRPr="00B2444F" w:rsidRDefault="004A51CC" w:rsidP="004A51CC">
      <w:pPr>
        <w:spacing w:before="100" w:beforeAutospacing="1" w:after="100" w:afterAutospacing="1"/>
        <w:rPr>
          <w:rFonts w:ascii="Times New Roman" w:eastAsia="Times New Roman" w:hAnsi="Times New Roman" w:cs="Times New Roman"/>
        </w:rPr>
      </w:pPr>
      <w:r w:rsidRPr="00B2444F">
        <w:rPr>
          <w:rFonts w:ascii="TwCenMT" w:eastAsia="Times New Roman" w:hAnsi="TwCenMT" w:cs="Times New Roman"/>
          <w:sz w:val="22"/>
          <w:szCs w:val="22"/>
        </w:rPr>
        <w:t>Gracious God,</w:t>
      </w:r>
      <w:r w:rsidRPr="00B2444F">
        <w:rPr>
          <w:rFonts w:ascii="TwCenMT" w:eastAsia="Times New Roman" w:hAnsi="TwCenMT" w:cs="Times New Roman"/>
          <w:sz w:val="22"/>
          <w:szCs w:val="22"/>
        </w:rPr>
        <w:br/>
        <w:t xml:space="preserve">May </w:t>
      </w:r>
      <w:r>
        <w:rPr>
          <w:rFonts w:ascii="TwCenMT" w:eastAsia="Times New Roman" w:hAnsi="TwCenMT" w:cs="Times New Roman"/>
          <w:sz w:val="22"/>
          <w:szCs w:val="22"/>
        </w:rPr>
        <w:t>our</w:t>
      </w:r>
      <w:r w:rsidRPr="00B2444F">
        <w:rPr>
          <w:rFonts w:ascii="TwCenMT" w:eastAsia="Times New Roman" w:hAnsi="TwCenMT" w:cs="Times New Roman"/>
          <w:sz w:val="22"/>
          <w:szCs w:val="22"/>
        </w:rPr>
        <w:t xml:space="preserve"> community be filled with your vision and be bold in mission</w:t>
      </w:r>
      <w:r>
        <w:rPr>
          <w:rFonts w:ascii="TwCenMT" w:eastAsia="Times New Roman" w:hAnsi="TwCenMT" w:cs="Times New Roman"/>
          <w:sz w:val="22"/>
          <w:szCs w:val="22"/>
        </w:rPr>
        <w:t xml:space="preserve"> to others. </w:t>
      </w:r>
      <w:r w:rsidRPr="00B2444F">
        <w:rPr>
          <w:rFonts w:ascii="TwCenMT" w:eastAsia="Times New Roman" w:hAnsi="TwCenMT" w:cs="Times New Roman"/>
          <w:sz w:val="22"/>
          <w:szCs w:val="22"/>
        </w:rPr>
        <w:t xml:space="preserve">May your streams of living water flow through your church to a thirsty generation. </w:t>
      </w:r>
      <w:r>
        <w:rPr>
          <w:rFonts w:ascii="TwCenMT" w:eastAsia="Times New Roman" w:hAnsi="TwCenMT" w:cs="Times New Roman"/>
          <w:sz w:val="22"/>
          <w:szCs w:val="22"/>
        </w:rPr>
        <w:t xml:space="preserve"> Lord in our mercy, </w:t>
      </w:r>
      <w:r w:rsidRPr="00D06D4F">
        <w:rPr>
          <w:rFonts w:ascii="TwCenMT" w:eastAsia="Times New Roman" w:hAnsi="TwCenMT" w:cs="Times New Roman"/>
          <w:b/>
          <w:sz w:val="22"/>
          <w:szCs w:val="22"/>
        </w:rPr>
        <w:t>Hear our prayer</w:t>
      </w:r>
      <w:r>
        <w:rPr>
          <w:rFonts w:ascii="TwCenMT" w:eastAsia="Times New Roman" w:hAnsi="TwCenMT" w:cs="Times New Roman"/>
          <w:b/>
          <w:sz w:val="22"/>
          <w:szCs w:val="22"/>
        </w:rPr>
        <w:t>.</w:t>
      </w:r>
    </w:p>
    <w:p w14:paraId="5E619241" w14:textId="5C112F47" w:rsidR="004A51CC" w:rsidRPr="00B2444F" w:rsidRDefault="004A51CC" w:rsidP="004A51CC">
      <w:pPr>
        <w:spacing w:before="100" w:beforeAutospacing="1" w:after="100" w:afterAutospacing="1"/>
        <w:rPr>
          <w:rFonts w:ascii="Times New Roman" w:eastAsia="Times New Roman" w:hAnsi="Times New Roman" w:cs="Times New Roman"/>
        </w:rPr>
      </w:pPr>
      <w:r w:rsidRPr="00B2444F">
        <w:rPr>
          <w:rFonts w:ascii="TwCenMT" w:eastAsia="Times New Roman" w:hAnsi="TwCenMT" w:cs="Times New Roman"/>
          <w:sz w:val="22"/>
          <w:szCs w:val="22"/>
        </w:rPr>
        <w:t xml:space="preserve">Gracious </w:t>
      </w:r>
      <w:proofErr w:type="spellStart"/>
      <w:proofErr w:type="gramStart"/>
      <w:r w:rsidRPr="00B2444F">
        <w:rPr>
          <w:rFonts w:ascii="TwCenMT" w:eastAsia="Times New Roman" w:hAnsi="TwCenMT" w:cs="Times New Roman"/>
          <w:sz w:val="22"/>
          <w:szCs w:val="22"/>
        </w:rPr>
        <w:t>God,we</w:t>
      </w:r>
      <w:proofErr w:type="spellEnd"/>
      <w:proofErr w:type="gramEnd"/>
      <w:r w:rsidRPr="00B2444F">
        <w:rPr>
          <w:rFonts w:ascii="TwCenMT" w:eastAsia="Times New Roman" w:hAnsi="TwCenMT" w:cs="Times New Roman"/>
          <w:sz w:val="22"/>
          <w:szCs w:val="22"/>
        </w:rPr>
        <w:t xml:space="preserve"> are your church.</w:t>
      </w:r>
      <w:r w:rsidRPr="00B2444F">
        <w:rPr>
          <w:rFonts w:ascii="TwCenMT" w:eastAsia="Times New Roman" w:hAnsi="TwCenMT" w:cs="Times New Roman"/>
          <w:sz w:val="22"/>
          <w:szCs w:val="22"/>
        </w:rPr>
        <w:br/>
        <w:t xml:space="preserve">May </w:t>
      </w:r>
      <w:r>
        <w:rPr>
          <w:rFonts w:ascii="TwCenMT" w:eastAsia="Times New Roman" w:hAnsi="TwCenMT" w:cs="Times New Roman"/>
          <w:sz w:val="22"/>
          <w:szCs w:val="22"/>
        </w:rPr>
        <w:t xml:space="preserve">all we do, and the way we live be to your </w:t>
      </w:r>
      <w:r w:rsidRPr="00B2444F">
        <w:rPr>
          <w:rFonts w:ascii="TwCenMT" w:eastAsia="Times New Roman" w:hAnsi="TwCenMT" w:cs="Times New Roman"/>
          <w:sz w:val="22"/>
          <w:szCs w:val="22"/>
        </w:rPr>
        <w:t xml:space="preserve">glory. </w:t>
      </w:r>
      <w:r w:rsidRPr="004A51CC">
        <w:rPr>
          <w:rFonts w:ascii="TwCenMT" w:eastAsia="Times New Roman" w:hAnsi="TwCenMT" w:cs="Times New Roman"/>
          <w:iCs/>
          <w:sz w:val="22"/>
          <w:szCs w:val="22"/>
        </w:rPr>
        <w:t>Lord, in your mercy</w:t>
      </w:r>
      <w:r w:rsidRPr="00B2444F">
        <w:rPr>
          <w:rFonts w:ascii="TwCenMT" w:eastAsia="Times New Roman" w:hAnsi="TwCenMT" w:cs="Times New Roman"/>
          <w:sz w:val="22"/>
          <w:szCs w:val="22"/>
        </w:rPr>
        <w:t xml:space="preserve"> </w:t>
      </w:r>
      <w:r w:rsidRPr="00B2444F">
        <w:rPr>
          <w:rFonts w:ascii="TwCenMT" w:eastAsia="Times New Roman" w:hAnsi="TwCenMT" w:cs="Times New Roman"/>
          <w:b/>
          <w:bCs/>
          <w:sz w:val="22"/>
          <w:szCs w:val="22"/>
        </w:rPr>
        <w:t xml:space="preserve">Hear our prayer. </w:t>
      </w:r>
    </w:p>
    <w:p w14:paraId="6034C019" w14:textId="77777777" w:rsidR="004A51CC" w:rsidRPr="00B2444F" w:rsidRDefault="004A51CC" w:rsidP="004A51CC">
      <w:pPr>
        <w:spacing w:before="100" w:beforeAutospacing="1" w:after="100" w:afterAutospacing="1"/>
        <w:rPr>
          <w:rFonts w:ascii="Times New Roman" w:eastAsia="Times New Roman" w:hAnsi="Times New Roman" w:cs="Times New Roman"/>
        </w:rPr>
      </w:pPr>
      <w:r w:rsidRPr="00B2444F">
        <w:rPr>
          <w:rFonts w:ascii="TwCenMT" w:eastAsia="Times New Roman" w:hAnsi="TwCenMT" w:cs="Times New Roman"/>
          <w:sz w:val="22"/>
          <w:szCs w:val="22"/>
        </w:rPr>
        <w:t xml:space="preserve">Lord, </w:t>
      </w:r>
      <w:r>
        <w:rPr>
          <w:rFonts w:ascii="TwCenMT" w:eastAsia="Times New Roman" w:hAnsi="TwCenMT" w:cs="Times New Roman"/>
          <w:sz w:val="22"/>
          <w:szCs w:val="22"/>
        </w:rPr>
        <w:t xml:space="preserve">help us to show </w:t>
      </w:r>
      <w:proofErr w:type="gramStart"/>
      <w:r>
        <w:rPr>
          <w:rFonts w:ascii="TwCenMT" w:eastAsia="Times New Roman" w:hAnsi="TwCenMT" w:cs="Times New Roman"/>
          <w:sz w:val="22"/>
          <w:szCs w:val="22"/>
        </w:rPr>
        <w:t xml:space="preserve">hospitality, </w:t>
      </w:r>
      <w:r w:rsidRPr="00B2444F">
        <w:rPr>
          <w:rFonts w:ascii="TwCenMT" w:eastAsia="Times New Roman" w:hAnsi="TwCenMT" w:cs="Times New Roman"/>
          <w:sz w:val="22"/>
          <w:szCs w:val="22"/>
        </w:rPr>
        <w:t xml:space="preserve"> to</w:t>
      </w:r>
      <w:proofErr w:type="gramEnd"/>
      <w:r w:rsidRPr="00B2444F">
        <w:rPr>
          <w:rFonts w:ascii="TwCenMT" w:eastAsia="Times New Roman" w:hAnsi="TwCenMT" w:cs="Times New Roman"/>
          <w:sz w:val="22"/>
          <w:szCs w:val="22"/>
        </w:rPr>
        <w:t xml:space="preserve"> </w:t>
      </w:r>
      <w:r>
        <w:rPr>
          <w:rFonts w:ascii="TwCenMT" w:eastAsia="Times New Roman" w:hAnsi="TwCenMT" w:cs="Times New Roman"/>
          <w:sz w:val="22"/>
          <w:szCs w:val="22"/>
        </w:rPr>
        <w:t xml:space="preserve">introduce people to you and your Kingdom by our conversations and invitations to church-linked activities. </w:t>
      </w:r>
      <w:r w:rsidRPr="00B2444F">
        <w:rPr>
          <w:rFonts w:ascii="TwCenMT" w:eastAsia="Times New Roman" w:hAnsi="TwCenMT" w:cs="Times New Roman"/>
          <w:sz w:val="22"/>
          <w:szCs w:val="22"/>
        </w:rPr>
        <w:t xml:space="preserve">Lord, in your mercy </w:t>
      </w:r>
      <w:r w:rsidRPr="00B2444F">
        <w:rPr>
          <w:rFonts w:ascii="TwCenMT" w:eastAsia="Times New Roman" w:hAnsi="TwCenMT" w:cs="Times New Roman"/>
          <w:b/>
          <w:bCs/>
          <w:sz w:val="22"/>
          <w:szCs w:val="22"/>
        </w:rPr>
        <w:t xml:space="preserve">Hear our prayer. </w:t>
      </w:r>
      <w:r>
        <w:rPr>
          <w:rFonts w:ascii="Times New Roman" w:eastAsia="Times New Roman" w:hAnsi="Times New Roman" w:cs="Times New Roman"/>
        </w:rPr>
        <w:t xml:space="preserve"> </w:t>
      </w:r>
    </w:p>
    <w:p w14:paraId="62BA5BEB" w14:textId="27B6F434" w:rsidR="004A51CC" w:rsidRDefault="004A51CC" w:rsidP="004A51CC">
      <w:pPr>
        <w:spacing w:before="100" w:beforeAutospacing="1" w:after="100" w:afterAutospacing="1"/>
        <w:rPr>
          <w:rFonts w:ascii="TwCenMT" w:eastAsia="Times New Roman" w:hAnsi="TwCenMT" w:cs="Times New Roman"/>
          <w:sz w:val="22"/>
          <w:szCs w:val="22"/>
        </w:rPr>
      </w:pPr>
      <w:r w:rsidRPr="00B2444F">
        <w:rPr>
          <w:rFonts w:ascii="TwCenMT" w:eastAsia="Times New Roman" w:hAnsi="TwCenMT" w:cs="Times New Roman"/>
          <w:sz w:val="22"/>
          <w:szCs w:val="22"/>
        </w:rPr>
        <w:t xml:space="preserve">Thank </w:t>
      </w:r>
      <w:proofErr w:type="gramStart"/>
      <w:r w:rsidRPr="00B2444F">
        <w:rPr>
          <w:rFonts w:ascii="TwCenMT" w:eastAsia="Times New Roman" w:hAnsi="TwCenMT" w:cs="Times New Roman"/>
          <w:sz w:val="22"/>
          <w:szCs w:val="22"/>
        </w:rPr>
        <w:t>you Lord</w:t>
      </w:r>
      <w:proofErr w:type="gramEnd"/>
      <w:r>
        <w:rPr>
          <w:rFonts w:ascii="TwCenMT" w:eastAsia="Times New Roman" w:hAnsi="TwCenMT" w:cs="Times New Roman"/>
          <w:sz w:val="22"/>
          <w:szCs w:val="22"/>
        </w:rPr>
        <w:t>,</w:t>
      </w:r>
      <w:r w:rsidRPr="00B2444F">
        <w:rPr>
          <w:rFonts w:ascii="TwCenMT" w:eastAsia="Times New Roman" w:hAnsi="TwCenMT" w:cs="Times New Roman"/>
          <w:sz w:val="22"/>
          <w:szCs w:val="22"/>
        </w:rPr>
        <w:t xml:space="preserve"> for all those who help our community to run smoothly</w:t>
      </w:r>
      <w:r w:rsidRPr="00B2444F">
        <w:rPr>
          <w:rFonts w:ascii="TwCenMT" w:eastAsia="Times New Roman" w:hAnsi="TwCenMT" w:cs="Times New Roman"/>
          <w:sz w:val="22"/>
          <w:szCs w:val="22"/>
        </w:rPr>
        <w:br/>
        <w:t xml:space="preserve">because of their jobs, voluntary </w:t>
      </w:r>
      <w:proofErr w:type="gramStart"/>
      <w:r w:rsidRPr="00B2444F">
        <w:rPr>
          <w:rFonts w:ascii="TwCenMT" w:eastAsia="Times New Roman" w:hAnsi="TwCenMT" w:cs="Times New Roman"/>
          <w:sz w:val="22"/>
          <w:szCs w:val="22"/>
        </w:rPr>
        <w:t>work</w:t>
      </w:r>
      <w:proofErr w:type="gramEnd"/>
      <w:r w:rsidRPr="00B2444F">
        <w:rPr>
          <w:rFonts w:ascii="TwCenMT" w:eastAsia="Times New Roman" w:hAnsi="TwCenMT" w:cs="Times New Roman"/>
          <w:sz w:val="22"/>
          <w:szCs w:val="22"/>
        </w:rPr>
        <w:t xml:space="preserve"> or neighbourliness.</w:t>
      </w:r>
      <w:r>
        <w:rPr>
          <w:rFonts w:ascii="TwCenMT" w:eastAsia="Times New Roman" w:hAnsi="TwCenMT" w:cs="Times New Roman"/>
          <w:sz w:val="22"/>
          <w:szCs w:val="22"/>
        </w:rPr>
        <w:t xml:space="preserve"> </w:t>
      </w:r>
      <w:r w:rsidRPr="004A51CC">
        <w:rPr>
          <w:rFonts w:ascii="TwCenMT" w:eastAsia="Times New Roman" w:hAnsi="TwCenMT" w:cs="Times New Roman"/>
          <w:iCs/>
          <w:sz w:val="22"/>
          <w:szCs w:val="22"/>
        </w:rPr>
        <w:t xml:space="preserve">Lord in your mercy </w:t>
      </w:r>
      <w:r w:rsidRPr="004A51CC">
        <w:rPr>
          <w:rFonts w:ascii="TwCenMT" w:eastAsia="Times New Roman" w:hAnsi="TwCenMT" w:cs="Times New Roman"/>
          <w:b/>
          <w:bCs/>
          <w:iCs/>
          <w:sz w:val="22"/>
          <w:szCs w:val="22"/>
        </w:rPr>
        <w:t>Hear our prayer.</w:t>
      </w:r>
    </w:p>
    <w:p w14:paraId="73AD0465" w14:textId="0B4D203B" w:rsidR="000A0F2D" w:rsidRDefault="000A0F2D" w:rsidP="004A51CC">
      <w:pPr>
        <w:spacing w:before="100" w:beforeAutospacing="1" w:after="100" w:afterAutospacing="1"/>
        <w:rPr>
          <w:rFonts w:ascii="TwCenMT" w:eastAsia="Times New Roman" w:hAnsi="TwCenMT" w:cs="Times New Roman"/>
          <w:sz w:val="22"/>
          <w:szCs w:val="22"/>
        </w:rPr>
      </w:pPr>
      <w:r>
        <w:rPr>
          <w:rFonts w:ascii="TwCenMT" w:eastAsia="Times New Roman" w:hAnsi="TwCenMT" w:cs="Times New Roman"/>
          <w:sz w:val="22"/>
          <w:szCs w:val="22"/>
        </w:rPr>
        <w:tab/>
      </w:r>
      <w:r>
        <w:rPr>
          <w:rFonts w:ascii="TwCenMT" w:eastAsia="Times New Roman" w:hAnsi="TwCenMT" w:cs="Times New Roman"/>
          <w:sz w:val="22"/>
          <w:szCs w:val="22"/>
        </w:rPr>
        <w:tab/>
      </w:r>
      <w:r>
        <w:rPr>
          <w:rFonts w:ascii="TwCenMT" w:eastAsia="Times New Roman" w:hAnsi="TwCenMT" w:cs="Times New Roman"/>
          <w:sz w:val="22"/>
          <w:szCs w:val="22"/>
        </w:rPr>
        <w:tab/>
      </w:r>
      <w:r>
        <w:rPr>
          <w:rFonts w:ascii="TwCenMT" w:eastAsia="Times New Roman" w:hAnsi="TwCenMT" w:cs="Times New Roman"/>
          <w:sz w:val="22"/>
          <w:szCs w:val="22"/>
        </w:rPr>
        <w:tab/>
      </w:r>
      <w:r>
        <w:rPr>
          <w:rFonts w:ascii="TwCenMT" w:eastAsia="Times New Roman" w:hAnsi="TwCenMT" w:cs="Times New Roman"/>
          <w:sz w:val="22"/>
          <w:szCs w:val="22"/>
        </w:rPr>
        <w:tab/>
      </w:r>
      <w:r>
        <w:rPr>
          <w:rFonts w:ascii="TwCenMT" w:eastAsia="Times New Roman" w:hAnsi="TwCenMT" w:cs="Times New Roman"/>
          <w:sz w:val="22"/>
          <w:szCs w:val="22"/>
        </w:rPr>
        <w:tab/>
        <w:t>3.</w:t>
      </w:r>
    </w:p>
    <w:p w14:paraId="2265223C" w14:textId="2B298A57" w:rsidR="004A51CC" w:rsidRDefault="004A51CC" w:rsidP="004A51CC">
      <w:pPr>
        <w:spacing w:before="100" w:beforeAutospacing="1" w:after="100" w:afterAutospacing="1"/>
        <w:rPr>
          <w:rFonts w:ascii="TwCenMT" w:eastAsia="Times New Roman" w:hAnsi="TwCenMT" w:cs="Times New Roman"/>
          <w:sz w:val="22"/>
          <w:szCs w:val="22"/>
        </w:rPr>
      </w:pPr>
      <w:r w:rsidRPr="00B2444F">
        <w:rPr>
          <w:rFonts w:ascii="TwCenMT" w:eastAsia="Times New Roman" w:hAnsi="TwCenMT" w:cs="Times New Roman"/>
          <w:sz w:val="22"/>
          <w:szCs w:val="22"/>
        </w:rPr>
        <w:t xml:space="preserve">Help us to be supportive and </w:t>
      </w:r>
      <w:r>
        <w:rPr>
          <w:rFonts w:ascii="TwCenMT" w:eastAsia="Times New Roman" w:hAnsi="TwCenMT" w:cs="Times New Roman"/>
          <w:sz w:val="22"/>
          <w:szCs w:val="22"/>
        </w:rPr>
        <w:t xml:space="preserve">to </w:t>
      </w:r>
      <w:r w:rsidRPr="00B2444F">
        <w:rPr>
          <w:rFonts w:ascii="TwCenMT" w:eastAsia="Times New Roman" w:hAnsi="TwCenMT" w:cs="Times New Roman"/>
          <w:sz w:val="22"/>
          <w:szCs w:val="22"/>
        </w:rPr>
        <w:t>encourag</w:t>
      </w:r>
      <w:r>
        <w:rPr>
          <w:rFonts w:ascii="TwCenMT" w:eastAsia="Times New Roman" w:hAnsi="TwCenMT" w:cs="Times New Roman"/>
          <w:sz w:val="22"/>
          <w:szCs w:val="22"/>
        </w:rPr>
        <w:t xml:space="preserve">ed to </w:t>
      </w:r>
      <w:r w:rsidRPr="00B2444F">
        <w:rPr>
          <w:rFonts w:ascii="TwCenMT" w:eastAsia="Times New Roman" w:hAnsi="TwCenMT" w:cs="Times New Roman"/>
          <w:sz w:val="22"/>
          <w:szCs w:val="22"/>
        </w:rPr>
        <w:t>serve. Bless our neighbours and strengthen those who are working in your name</w:t>
      </w:r>
      <w:r>
        <w:rPr>
          <w:rFonts w:ascii="TwCenMT" w:eastAsia="Times New Roman" w:hAnsi="TwCenMT" w:cs="Times New Roman"/>
          <w:sz w:val="22"/>
          <w:szCs w:val="22"/>
        </w:rPr>
        <w:t xml:space="preserve">. </w:t>
      </w:r>
      <w:r w:rsidRPr="004A51CC">
        <w:rPr>
          <w:rFonts w:ascii="TwCenMT" w:eastAsia="Times New Roman" w:hAnsi="TwCenMT" w:cs="Times New Roman"/>
          <w:iCs/>
          <w:sz w:val="22"/>
          <w:szCs w:val="22"/>
        </w:rPr>
        <w:t>Lord in your mercy</w:t>
      </w:r>
      <w:r>
        <w:rPr>
          <w:rFonts w:ascii="TwCenMT" w:eastAsia="Times New Roman" w:hAnsi="TwCenMT" w:cs="Times New Roman"/>
          <w:sz w:val="22"/>
          <w:szCs w:val="22"/>
        </w:rPr>
        <w:t xml:space="preserve"> …. </w:t>
      </w:r>
      <w:r w:rsidRPr="004A51CC">
        <w:rPr>
          <w:rFonts w:ascii="TwCenMT" w:eastAsia="Times New Roman" w:hAnsi="TwCenMT" w:cs="Times New Roman"/>
          <w:b/>
          <w:bCs/>
          <w:sz w:val="22"/>
          <w:szCs w:val="22"/>
        </w:rPr>
        <w:t>Hear our prayer</w:t>
      </w:r>
    </w:p>
    <w:p w14:paraId="1CDF25CD" w14:textId="36CB2D83" w:rsidR="004A51CC" w:rsidRDefault="004A51CC" w:rsidP="004A51CC">
      <w:pPr>
        <w:spacing w:before="100" w:beforeAutospacing="1" w:after="100" w:afterAutospacing="1"/>
        <w:rPr>
          <w:rFonts w:ascii="TwCenMT" w:eastAsia="Times New Roman" w:hAnsi="TwCenMT" w:cs="Times New Roman"/>
          <w:bCs/>
          <w:sz w:val="22"/>
          <w:szCs w:val="22"/>
        </w:rPr>
      </w:pPr>
      <w:r w:rsidRPr="00B2444F">
        <w:rPr>
          <w:rFonts w:ascii="TwCenMT" w:eastAsia="Times New Roman" w:hAnsi="TwCenMT" w:cs="Times New Roman"/>
          <w:bCs/>
          <w:sz w:val="22"/>
          <w:szCs w:val="22"/>
        </w:rPr>
        <w:t>We bring before you in quiet those known to us who need your healing</w:t>
      </w:r>
      <w:r>
        <w:rPr>
          <w:rFonts w:ascii="TwCenMT" w:eastAsia="Times New Roman" w:hAnsi="TwCenMT" w:cs="Times New Roman"/>
          <w:bCs/>
          <w:sz w:val="22"/>
          <w:szCs w:val="22"/>
        </w:rPr>
        <w:t xml:space="preserve"> and your peace.</w:t>
      </w:r>
    </w:p>
    <w:p w14:paraId="6D75EA0F" w14:textId="77777777" w:rsidR="000A0F2D" w:rsidRDefault="000A0F2D" w:rsidP="004A51CC">
      <w:pPr>
        <w:rPr>
          <w:b/>
        </w:rPr>
      </w:pPr>
    </w:p>
    <w:p w14:paraId="16008450" w14:textId="39B0C12A" w:rsidR="000A0F2D" w:rsidRDefault="000A0F2D" w:rsidP="004A51CC">
      <w:pPr>
        <w:rPr>
          <w:b/>
        </w:rPr>
      </w:pPr>
      <w:r>
        <w:rPr>
          <w:rStyle w:val="FootnoteReference"/>
          <w:b/>
        </w:rPr>
        <w:footnoteReference w:id="3"/>
      </w:r>
      <w:r>
        <w:rPr>
          <w:b/>
        </w:rPr>
        <w:t>BLESSING</w:t>
      </w:r>
    </w:p>
    <w:p w14:paraId="63243703" w14:textId="77777777" w:rsidR="000A0F2D" w:rsidRPr="002F22F7" w:rsidRDefault="000A0F2D" w:rsidP="004A51CC">
      <w:pPr>
        <w:rPr>
          <w:bCs/>
        </w:rPr>
      </w:pPr>
      <w:r w:rsidRPr="002F22F7">
        <w:rPr>
          <w:bCs/>
        </w:rPr>
        <w:t>May you rise from this time, inspired</w:t>
      </w:r>
    </w:p>
    <w:p w14:paraId="45A7A9EA" w14:textId="77777777" w:rsidR="000A0F2D" w:rsidRPr="002F22F7" w:rsidRDefault="000A0F2D" w:rsidP="004A51CC">
      <w:pPr>
        <w:rPr>
          <w:bCs/>
        </w:rPr>
      </w:pPr>
      <w:r w:rsidRPr="002F22F7">
        <w:rPr>
          <w:bCs/>
        </w:rPr>
        <w:t>May you go from this place, uplifted</w:t>
      </w:r>
    </w:p>
    <w:p w14:paraId="6384441F" w14:textId="5437E300" w:rsidR="000A0F2D" w:rsidRPr="002F22F7" w:rsidRDefault="000A0F2D" w:rsidP="004A51CC">
      <w:pPr>
        <w:rPr>
          <w:bCs/>
        </w:rPr>
      </w:pPr>
      <w:r w:rsidRPr="002F22F7">
        <w:rPr>
          <w:bCs/>
        </w:rPr>
        <w:t>May you travel with the light of the Lord in your hearts, this day and always.</w:t>
      </w:r>
    </w:p>
    <w:p w14:paraId="426F3626" w14:textId="77777777" w:rsidR="000A0F2D" w:rsidRDefault="000A0F2D" w:rsidP="004A51CC">
      <w:pPr>
        <w:rPr>
          <w:b/>
        </w:rPr>
      </w:pPr>
    </w:p>
    <w:p w14:paraId="040ADF69" w14:textId="77777777" w:rsidR="004A51CC" w:rsidRPr="00C34D1C" w:rsidRDefault="004A51CC" w:rsidP="004A51CC">
      <w:r>
        <w:rPr>
          <w:rFonts w:ascii="Helvetica Neue" w:hAnsi="Helvetica Neue"/>
          <w:color w:val="333333"/>
          <w:sz w:val="21"/>
          <w:szCs w:val="21"/>
        </w:rPr>
        <w:br/>
      </w:r>
      <w:r w:rsidRPr="005319CB">
        <w:rPr>
          <w:b/>
        </w:rPr>
        <w:t>THE GRACE</w:t>
      </w:r>
    </w:p>
    <w:p w14:paraId="30295F24" w14:textId="77777777" w:rsidR="004A51CC" w:rsidRDefault="004A51CC" w:rsidP="004A51CC">
      <w:r>
        <w:t>The grace of our Lord Jesus Christ, the Love of God and the fellowship of the Holy Spirit be with us all, now and forever Amen.</w:t>
      </w:r>
    </w:p>
    <w:p w14:paraId="3E33B10F" w14:textId="77777777" w:rsidR="004A51CC" w:rsidRDefault="004A51CC" w:rsidP="004A51CC"/>
    <w:p w14:paraId="601C6324" w14:textId="77777777" w:rsidR="004A51CC" w:rsidRDefault="004A51CC" w:rsidP="004A51CC"/>
    <w:p w14:paraId="3C143BFD" w14:textId="77777777" w:rsidR="004A51CC" w:rsidRDefault="004A51CC" w:rsidP="004A51CC"/>
    <w:p w14:paraId="548375B8" w14:textId="77777777" w:rsidR="004A51CC" w:rsidRDefault="004A51CC"/>
    <w:p w14:paraId="4AC8485E" w14:textId="77777777" w:rsidR="00FA2735" w:rsidRDefault="00FA2735"/>
    <w:p w14:paraId="42CC54D4" w14:textId="77777777" w:rsidR="00FA2735" w:rsidRDefault="00FA2735"/>
    <w:p w14:paraId="2D0F9E39" w14:textId="77777777" w:rsidR="00FA2735" w:rsidRDefault="00FA2735"/>
    <w:p w14:paraId="6732AADA" w14:textId="77777777" w:rsidR="00FA2735" w:rsidRDefault="00FA2735"/>
    <w:p w14:paraId="1B64261A" w14:textId="77777777" w:rsidR="00FA2735" w:rsidRDefault="00FA2735"/>
    <w:p w14:paraId="369ECD8E" w14:textId="60316050" w:rsidR="00FA2735" w:rsidRDefault="00FA2735"/>
    <w:p w14:paraId="742F101F" w14:textId="77777777" w:rsidR="000E7B74" w:rsidRDefault="000E7B74"/>
    <w:sectPr w:rsidR="000E7B74" w:rsidSect="00FA273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C97D" w14:textId="77777777" w:rsidR="00E07798" w:rsidRDefault="00E07798" w:rsidP="004A51CC">
      <w:r>
        <w:separator/>
      </w:r>
    </w:p>
  </w:endnote>
  <w:endnote w:type="continuationSeparator" w:id="0">
    <w:p w14:paraId="2D378A84" w14:textId="77777777" w:rsidR="00E07798" w:rsidRDefault="00E07798" w:rsidP="004A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CenMT">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9CE7" w14:textId="77777777" w:rsidR="00E07798" w:rsidRDefault="00E07798" w:rsidP="004A51CC">
      <w:r>
        <w:separator/>
      </w:r>
    </w:p>
  </w:footnote>
  <w:footnote w:type="continuationSeparator" w:id="0">
    <w:p w14:paraId="567893E8" w14:textId="77777777" w:rsidR="00E07798" w:rsidRDefault="00E07798" w:rsidP="004A51CC">
      <w:r>
        <w:continuationSeparator/>
      </w:r>
    </w:p>
  </w:footnote>
  <w:footnote w:id="1">
    <w:p w14:paraId="17DF0A43" w14:textId="17F1CD9C" w:rsidR="000A0F2D" w:rsidRDefault="000A0F2D">
      <w:pPr>
        <w:pStyle w:val="FootnoteText"/>
      </w:pPr>
      <w:r>
        <w:rPr>
          <w:rStyle w:val="FootnoteReference"/>
        </w:rPr>
        <w:footnoteRef/>
      </w:r>
      <w:r>
        <w:t xml:space="preserve"> </w:t>
      </w:r>
      <w:proofErr w:type="spellStart"/>
      <w:r>
        <w:t>Twelvebaskets</w:t>
      </w:r>
      <w:proofErr w:type="spellEnd"/>
      <w:r>
        <w:t xml:space="preserve"> Advent 2A 7 Dec 2025</w:t>
      </w:r>
    </w:p>
  </w:footnote>
  <w:footnote w:id="2">
    <w:p w14:paraId="73BA5F92" w14:textId="1AA846B6" w:rsidR="004A51CC" w:rsidRDefault="004A51CC">
      <w:pPr>
        <w:pStyle w:val="FootnoteText"/>
      </w:pPr>
      <w:r>
        <w:rPr>
          <w:rStyle w:val="FootnoteReference"/>
        </w:rPr>
        <w:footnoteRef/>
      </w:r>
      <w:r>
        <w:t xml:space="preserve"> JG Advent 2025</w:t>
      </w:r>
    </w:p>
  </w:footnote>
  <w:footnote w:id="3">
    <w:p w14:paraId="4CEF35F5" w14:textId="7ECA3B6F" w:rsidR="000A0F2D" w:rsidRDefault="000A0F2D">
      <w:pPr>
        <w:pStyle w:val="FootnoteText"/>
      </w:pPr>
      <w:r>
        <w:rPr>
          <w:rStyle w:val="FootnoteReference"/>
        </w:rPr>
        <w:footnoteRef/>
      </w:r>
      <w:r>
        <w:t xml:space="preserve"> </w:t>
      </w:r>
      <w:proofErr w:type="spellStart"/>
      <w:r>
        <w:t>Twelvebaskets</w:t>
      </w:r>
      <w:proofErr w:type="spellEnd"/>
      <w:r>
        <w:t xml:space="preserve"> </w:t>
      </w:r>
      <w:proofErr w:type="spellStart"/>
      <w:r>
        <w:t>Advnt</w:t>
      </w:r>
      <w:proofErr w:type="spellEnd"/>
      <w:r>
        <w:t xml:space="preserve"> 2A 7.12.2025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74"/>
    <w:rsid w:val="00075259"/>
    <w:rsid w:val="000A0F2D"/>
    <w:rsid w:val="000E7B74"/>
    <w:rsid w:val="002F22F7"/>
    <w:rsid w:val="00316075"/>
    <w:rsid w:val="004A51CC"/>
    <w:rsid w:val="004F2638"/>
    <w:rsid w:val="005136FC"/>
    <w:rsid w:val="006C42FC"/>
    <w:rsid w:val="007535F2"/>
    <w:rsid w:val="00861A00"/>
    <w:rsid w:val="008A58B9"/>
    <w:rsid w:val="00A02B4F"/>
    <w:rsid w:val="00A510DA"/>
    <w:rsid w:val="00AD3DD0"/>
    <w:rsid w:val="00BC3517"/>
    <w:rsid w:val="00CC3F0E"/>
    <w:rsid w:val="00D005AE"/>
    <w:rsid w:val="00E07798"/>
    <w:rsid w:val="00E27826"/>
    <w:rsid w:val="00E5184B"/>
    <w:rsid w:val="00EE603D"/>
    <w:rsid w:val="00FA2735"/>
    <w:rsid w:val="00FE6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F56A"/>
  <w14:defaultImageDpi w14:val="32767"/>
  <w15:chartTrackingRefBased/>
  <w15:docId w15:val="{682426EF-EADB-AC4F-9EEA-09AF039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B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B74"/>
    <w:rPr>
      <w:rFonts w:eastAsiaTheme="majorEastAsia" w:cstheme="majorBidi"/>
      <w:color w:val="272727" w:themeColor="text1" w:themeTint="D8"/>
    </w:rPr>
  </w:style>
  <w:style w:type="paragraph" w:styleId="Title">
    <w:name w:val="Title"/>
    <w:basedOn w:val="Normal"/>
    <w:next w:val="Normal"/>
    <w:link w:val="TitleChar"/>
    <w:uiPriority w:val="10"/>
    <w:qFormat/>
    <w:rsid w:val="000E7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B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B74"/>
    <w:rPr>
      <w:i/>
      <w:iCs/>
      <w:color w:val="404040" w:themeColor="text1" w:themeTint="BF"/>
    </w:rPr>
  </w:style>
  <w:style w:type="paragraph" w:styleId="ListParagraph">
    <w:name w:val="List Paragraph"/>
    <w:basedOn w:val="Normal"/>
    <w:uiPriority w:val="34"/>
    <w:qFormat/>
    <w:rsid w:val="000E7B74"/>
    <w:pPr>
      <w:ind w:left="720"/>
      <w:contextualSpacing/>
    </w:pPr>
  </w:style>
  <w:style w:type="character" w:styleId="IntenseEmphasis">
    <w:name w:val="Intense Emphasis"/>
    <w:basedOn w:val="DefaultParagraphFont"/>
    <w:uiPriority w:val="21"/>
    <w:qFormat/>
    <w:rsid w:val="000E7B74"/>
    <w:rPr>
      <w:i/>
      <w:iCs/>
      <w:color w:val="0F4761" w:themeColor="accent1" w:themeShade="BF"/>
    </w:rPr>
  </w:style>
  <w:style w:type="paragraph" w:styleId="IntenseQuote">
    <w:name w:val="Intense Quote"/>
    <w:basedOn w:val="Normal"/>
    <w:next w:val="Normal"/>
    <w:link w:val="IntenseQuoteChar"/>
    <w:uiPriority w:val="30"/>
    <w:qFormat/>
    <w:rsid w:val="000E7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B74"/>
    <w:rPr>
      <w:i/>
      <w:iCs/>
      <w:color w:val="0F4761" w:themeColor="accent1" w:themeShade="BF"/>
    </w:rPr>
  </w:style>
  <w:style w:type="character" w:styleId="IntenseReference">
    <w:name w:val="Intense Reference"/>
    <w:basedOn w:val="DefaultParagraphFont"/>
    <w:uiPriority w:val="32"/>
    <w:qFormat/>
    <w:rsid w:val="000E7B74"/>
    <w:rPr>
      <w:b/>
      <w:bCs/>
      <w:smallCaps/>
      <w:color w:val="0F4761" w:themeColor="accent1" w:themeShade="BF"/>
      <w:spacing w:val="5"/>
    </w:rPr>
  </w:style>
  <w:style w:type="paragraph" w:customStyle="1" w:styleId="chapter-1">
    <w:name w:val="chapter-1"/>
    <w:basedOn w:val="Normal"/>
    <w:rsid w:val="000E7B74"/>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0E7B74"/>
  </w:style>
  <w:style w:type="character" w:customStyle="1" w:styleId="chapternum">
    <w:name w:val="chapternum"/>
    <w:basedOn w:val="DefaultParagraphFont"/>
    <w:rsid w:val="000E7B74"/>
  </w:style>
  <w:style w:type="character" w:customStyle="1" w:styleId="apple-converted-space">
    <w:name w:val="apple-converted-space"/>
    <w:basedOn w:val="DefaultParagraphFont"/>
    <w:rsid w:val="000E7B74"/>
  </w:style>
  <w:style w:type="paragraph" w:customStyle="1" w:styleId="line">
    <w:name w:val="line"/>
    <w:basedOn w:val="Normal"/>
    <w:rsid w:val="000E7B74"/>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0E7B74"/>
  </w:style>
  <w:style w:type="character" w:styleId="Hyperlink">
    <w:name w:val="Hyperlink"/>
    <w:basedOn w:val="DefaultParagraphFont"/>
    <w:uiPriority w:val="99"/>
    <w:unhideWhenUsed/>
    <w:rsid w:val="000E7B74"/>
    <w:rPr>
      <w:color w:val="0000FF"/>
      <w:u w:val="single"/>
    </w:rPr>
  </w:style>
  <w:style w:type="paragraph" w:customStyle="1" w:styleId="top-05">
    <w:name w:val="top-05"/>
    <w:basedOn w:val="Normal"/>
    <w:rsid w:val="000E7B7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0E7B7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CC3F0E"/>
    <w:rPr>
      <w:color w:val="605E5C"/>
      <w:shd w:val="clear" w:color="auto" w:fill="E1DFDD"/>
    </w:rPr>
  </w:style>
  <w:style w:type="paragraph" w:styleId="FootnoteText">
    <w:name w:val="footnote text"/>
    <w:basedOn w:val="Normal"/>
    <w:link w:val="FootnoteTextChar"/>
    <w:uiPriority w:val="99"/>
    <w:semiHidden/>
    <w:unhideWhenUsed/>
    <w:rsid w:val="004A51CC"/>
    <w:rPr>
      <w:sz w:val="20"/>
      <w:szCs w:val="20"/>
    </w:rPr>
  </w:style>
  <w:style w:type="character" w:customStyle="1" w:styleId="FootnoteTextChar">
    <w:name w:val="Footnote Text Char"/>
    <w:basedOn w:val="DefaultParagraphFont"/>
    <w:link w:val="FootnoteText"/>
    <w:uiPriority w:val="99"/>
    <w:semiHidden/>
    <w:rsid w:val="004A51CC"/>
    <w:rPr>
      <w:sz w:val="20"/>
      <w:szCs w:val="20"/>
    </w:rPr>
  </w:style>
  <w:style w:type="character" w:styleId="FootnoteReference">
    <w:name w:val="footnote reference"/>
    <w:basedOn w:val="DefaultParagraphFont"/>
    <w:uiPriority w:val="99"/>
    <w:semiHidden/>
    <w:unhideWhenUsed/>
    <w:rsid w:val="004A51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36793">
      <w:bodyDiv w:val="1"/>
      <w:marLeft w:val="0"/>
      <w:marRight w:val="0"/>
      <w:marTop w:val="0"/>
      <w:marBottom w:val="0"/>
      <w:divBdr>
        <w:top w:val="none" w:sz="0" w:space="0" w:color="auto"/>
        <w:left w:val="none" w:sz="0" w:space="0" w:color="auto"/>
        <w:bottom w:val="none" w:sz="0" w:space="0" w:color="auto"/>
        <w:right w:val="none" w:sz="0" w:space="0" w:color="auto"/>
      </w:divBdr>
      <w:divsChild>
        <w:div w:id="198904347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3&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3&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g8eorCEMIK4" TargetMode="External"/><Relationship Id="rId4" Type="http://schemas.openxmlformats.org/officeDocument/2006/relationships/webSettings" Target="webSettings.xml"/><Relationship Id="rId9" Type="http://schemas.openxmlformats.org/officeDocument/2006/relationships/hyperlink" Target="https://www.biblegateway.com/passage/?search=Matthew%20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B354-8543-F54E-8793-B8EB2103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Goodhart</dc:creator>
  <cp:keywords/>
  <dc:description/>
  <cp:lastModifiedBy>peter kashouris</cp:lastModifiedBy>
  <cp:revision>2</cp:revision>
  <dcterms:created xsi:type="dcterms:W3CDTF">2025-12-03T15:06:00Z</dcterms:created>
  <dcterms:modified xsi:type="dcterms:W3CDTF">2025-12-03T15:06:00Z</dcterms:modified>
</cp:coreProperties>
</file>