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9D835" w14:textId="0BF0CFE3" w:rsidR="00AB3BF9" w:rsidRPr="00E02D5E" w:rsidRDefault="00ED4F5A" w:rsidP="00D854C2">
      <w:pPr>
        <w:jc w:val="center"/>
        <w:rPr>
          <w:b/>
          <w:bCs/>
        </w:rPr>
      </w:pPr>
      <w:r w:rsidRPr="00E02D5E">
        <w:rPr>
          <w:b/>
          <w:bCs/>
          <w:noProof/>
        </w:rPr>
        <w:drawing>
          <wp:anchor distT="0" distB="0" distL="114300" distR="114300" simplePos="0" relativeHeight="251658240" behindDoc="0" locked="0" layoutInCell="1" allowOverlap="1" wp14:anchorId="4A73E11D" wp14:editId="48D3F5A5">
            <wp:simplePos x="0" y="0"/>
            <wp:positionH relativeFrom="column">
              <wp:posOffset>5252720</wp:posOffset>
            </wp:positionH>
            <wp:positionV relativeFrom="paragraph">
              <wp:posOffset>0</wp:posOffset>
            </wp:positionV>
            <wp:extent cx="709295" cy="709295"/>
            <wp:effectExtent l="0" t="0" r="0" b="0"/>
            <wp:wrapThrough wrapText="bothSides">
              <wp:wrapPolygon edited="0">
                <wp:start x="11022" y="0"/>
                <wp:lineTo x="0" y="580"/>
                <wp:lineTo x="0" y="16824"/>
                <wp:lineTo x="4641" y="19144"/>
                <wp:lineTo x="6381" y="20885"/>
                <wp:lineTo x="7542" y="20885"/>
                <wp:lineTo x="11022" y="20885"/>
                <wp:lineTo x="14503" y="20885"/>
                <wp:lineTo x="18564" y="19724"/>
                <wp:lineTo x="17984" y="18564"/>
                <wp:lineTo x="20885" y="15663"/>
                <wp:lineTo x="20885" y="2901"/>
                <wp:lineTo x="14503" y="0"/>
                <wp:lineTo x="11022" y="0"/>
              </wp:wrapPolygon>
            </wp:wrapThrough>
            <wp:docPr id="208988674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886741" name="Graphic 2089886741"/>
                    <pic:cNvPicPr/>
                  </pic:nvPicPr>
                  <pic:blipFill>
                    <a:blip r:embed="rId5">
                      <a:extLst>
                        <a:ext uri="{96DAC541-7B7A-43D3-8B79-37D633B846F1}">
                          <asvg:svgBlip xmlns:asvg="http://schemas.microsoft.com/office/drawing/2016/SVG/main" r:embed="rId6"/>
                        </a:ext>
                      </a:extLst>
                    </a:blip>
                    <a:stretch>
                      <a:fillRect/>
                    </a:stretch>
                  </pic:blipFill>
                  <pic:spPr>
                    <a:xfrm flipH="1">
                      <a:off x="0" y="0"/>
                      <a:ext cx="709295" cy="709295"/>
                    </a:xfrm>
                    <a:prstGeom prst="rect">
                      <a:avLst/>
                    </a:prstGeom>
                  </pic:spPr>
                </pic:pic>
              </a:graphicData>
            </a:graphic>
            <wp14:sizeRelH relativeFrom="margin">
              <wp14:pctWidth>0</wp14:pctWidth>
            </wp14:sizeRelH>
            <wp14:sizeRelV relativeFrom="margin">
              <wp14:pctHeight>0</wp14:pctHeight>
            </wp14:sizeRelV>
          </wp:anchor>
        </w:drawing>
      </w:r>
      <w:r w:rsidR="002877F2" w:rsidRPr="00E02D5E">
        <w:rPr>
          <w:b/>
          <w:bCs/>
        </w:rPr>
        <w:t>Baxenden St John and Accrington St Paul</w:t>
      </w:r>
      <w:r w:rsidR="00B37BE9" w:rsidRPr="00E02D5E">
        <w:rPr>
          <w:b/>
          <w:bCs/>
        </w:rPr>
        <w:t xml:space="preserve"> (JohnPaul Parish)</w:t>
      </w:r>
    </w:p>
    <w:p w14:paraId="736EEA4D" w14:textId="4F1FF22A" w:rsidR="002877F2" w:rsidRPr="00E02D5E" w:rsidRDefault="002877F2" w:rsidP="00D854C2">
      <w:pPr>
        <w:jc w:val="center"/>
        <w:rPr>
          <w:b/>
          <w:bCs/>
        </w:rPr>
      </w:pPr>
      <w:r w:rsidRPr="00E02D5E">
        <w:rPr>
          <w:b/>
          <w:bCs/>
        </w:rPr>
        <w:t>The Parochial Church Council (PCC) Hire of Church Hall, Lounge and Premises Policy</w:t>
      </w:r>
    </w:p>
    <w:p w14:paraId="0D3378E5" w14:textId="77777777" w:rsidR="002877F2" w:rsidRPr="00E02D5E" w:rsidRDefault="002877F2" w:rsidP="00D854C2">
      <w:pPr>
        <w:rPr>
          <w:b/>
          <w:bCs/>
        </w:rPr>
      </w:pPr>
    </w:p>
    <w:p w14:paraId="2A03A98F" w14:textId="77777777" w:rsidR="002877F2" w:rsidRPr="00E02D5E" w:rsidRDefault="002877F2" w:rsidP="00D854C2">
      <w:pPr>
        <w:pStyle w:val="ListParagraph"/>
        <w:numPr>
          <w:ilvl w:val="0"/>
          <w:numId w:val="2"/>
        </w:numPr>
        <w:tabs>
          <w:tab w:val="left" w:pos="284"/>
        </w:tabs>
        <w:spacing w:after="0" w:line="240" w:lineRule="auto"/>
        <w:rPr>
          <w:b/>
        </w:rPr>
      </w:pPr>
      <w:r w:rsidRPr="00E02D5E">
        <w:rPr>
          <w:b/>
        </w:rPr>
        <w:t>Primary Intent</w:t>
      </w:r>
    </w:p>
    <w:p w14:paraId="698CA777" w14:textId="77777777" w:rsidR="002877F2" w:rsidRPr="00E02D5E" w:rsidRDefault="002877F2" w:rsidP="00D854C2">
      <w:pPr>
        <w:ind w:left="360"/>
      </w:pPr>
    </w:p>
    <w:p w14:paraId="54017C3C" w14:textId="2A554854" w:rsidR="002877F2" w:rsidRPr="00E02D5E" w:rsidRDefault="002877F2" w:rsidP="00D854C2">
      <w:pPr>
        <w:pStyle w:val="ListParagraph"/>
        <w:numPr>
          <w:ilvl w:val="0"/>
          <w:numId w:val="1"/>
        </w:numPr>
        <w:spacing w:after="0" w:line="240" w:lineRule="auto"/>
        <w:ind w:left="360"/>
      </w:pPr>
      <w:r w:rsidRPr="00E02D5E">
        <w:t xml:space="preserve">The Churches, Community Centre and Hall, of Baxenden St John and Accrington St Paul are important buildings, and a significant part of the history and the heritage of the parish. The PCC and its Officers are responsible for maintaining them for use and enjoyment by future generations. </w:t>
      </w:r>
    </w:p>
    <w:p w14:paraId="5807FB3D" w14:textId="77777777" w:rsidR="002877F2" w:rsidRPr="00E02D5E" w:rsidRDefault="002877F2" w:rsidP="00D854C2">
      <w:pPr>
        <w:ind w:left="432"/>
      </w:pPr>
    </w:p>
    <w:p w14:paraId="453E2D26" w14:textId="77777777" w:rsidR="002877F2" w:rsidRPr="00E02D5E" w:rsidRDefault="002877F2" w:rsidP="00D854C2">
      <w:pPr>
        <w:numPr>
          <w:ilvl w:val="0"/>
          <w:numId w:val="1"/>
        </w:numPr>
        <w:spacing w:after="0" w:line="240" w:lineRule="auto"/>
        <w:ind w:left="360"/>
      </w:pPr>
      <w:r w:rsidRPr="00E02D5E">
        <w:t>The PCC is committed to enabling community use of its facilities in line with its own Mission Statement and priorities.</w:t>
      </w:r>
    </w:p>
    <w:p w14:paraId="7D56EA69" w14:textId="77777777" w:rsidR="002877F2" w:rsidRPr="00E02D5E" w:rsidRDefault="002877F2" w:rsidP="00D854C2">
      <w:pPr>
        <w:ind w:left="432"/>
      </w:pPr>
    </w:p>
    <w:p w14:paraId="0A6BB5A9" w14:textId="77777777" w:rsidR="002877F2" w:rsidRPr="00E02D5E" w:rsidRDefault="002877F2" w:rsidP="00D854C2">
      <w:pPr>
        <w:pStyle w:val="ListParagraph"/>
        <w:numPr>
          <w:ilvl w:val="0"/>
          <w:numId w:val="1"/>
        </w:numPr>
        <w:spacing w:after="0" w:line="240" w:lineRule="auto"/>
        <w:ind w:left="360"/>
      </w:pPr>
      <w:r w:rsidRPr="00E02D5E">
        <w:t xml:space="preserve">We consider that our buildings, and use of them, are part of the mission of the church in this parish and welcome use of the building by groups of all faiths and none where they do not conflict with our own Christian faith and belief. </w:t>
      </w:r>
    </w:p>
    <w:p w14:paraId="6124BD14" w14:textId="77777777" w:rsidR="002877F2" w:rsidRPr="00E02D5E" w:rsidRDefault="002877F2" w:rsidP="00D854C2">
      <w:pPr>
        <w:ind w:left="432"/>
      </w:pPr>
    </w:p>
    <w:p w14:paraId="59769A4E" w14:textId="150B9ECA" w:rsidR="002877F2" w:rsidRPr="00E02D5E" w:rsidRDefault="002877F2" w:rsidP="00D854C2">
      <w:pPr>
        <w:pStyle w:val="ListParagraph"/>
        <w:numPr>
          <w:ilvl w:val="0"/>
          <w:numId w:val="1"/>
        </w:numPr>
        <w:spacing w:after="0" w:line="240" w:lineRule="auto"/>
        <w:ind w:left="360"/>
      </w:pPr>
      <w:r w:rsidRPr="00E02D5E">
        <w:t>As a parish we have our own policies and procedures to ensure the safety and security of all who use the facilities. Groups which hire the hall should be able to show that they have similar policies and procedures and insurance in place and produce these if requested prior to any Hiring is agreed and afterwards within a timescale requested by the PCC or its Officers.</w:t>
      </w:r>
    </w:p>
    <w:p w14:paraId="360A8DB6" w14:textId="77777777" w:rsidR="002877F2" w:rsidRPr="00E02D5E" w:rsidRDefault="002877F2" w:rsidP="00D854C2">
      <w:pPr>
        <w:ind w:left="432"/>
      </w:pPr>
    </w:p>
    <w:p w14:paraId="4DEB3DC2" w14:textId="77777777" w:rsidR="002877F2" w:rsidRPr="00E02D5E" w:rsidRDefault="002877F2" w:rsidP="00D854C2">
      <w:pPr>
        <w:pStyle w:val="ListParagraph"/>
        <w:numPr>
          <w:ilvl w:val="0"/>
          <w:numId w:val="1"/>
        </w:numPr>
        <w:spacing w:after="0" w:line="240" w:lineRule="auto"/>
        <w:ind w:left="360"/>
      </w:pPr>
      <w:r w:rsidRPr="00E02D5E">
        <w:t>The PCC reserves the right to use the facilities for church related functions</w:t>
      </w:r>
    </w:p>
    <w:p w14:paraId="5AA0601F" w14:textId="77777777" w:rsidR="002877F2" w:rsidRPr="00E02D5E" w:rsidRDefault="002877F2" w:rsidP="00D854C2">
      <w:pPr>
        <w:rPr>
          <w:b/>
          <w:bCs/>
        </w:rPr>
      </w:pPr>
    </w:p>
    <w:p w14:paraId="5B8FD3FE" w14:textId="77777777" w:rsidR="002877F2" w:rsidRPr="00E02D5E" w:rsidRDefault="002877F2" w:rsidP="00D854C2">
      <w:pPr>
        <w:pStyle w:val="ListParagraph"/>
        <w:numPr>
          <w:ilvl w:val="0"/>
          <w:numId w:val="2"/>
        </w:numPr>
        <w:spacing w:after="0" w:line="240" w:lineRule="auto"/>
        <w:rPr>
          <w:b/>
        </w:rPr>
      </w:pPr>
      <w:r w:rsidRPr="00E02D5E">
        <w:rPr>
          <w:b/>
        </w:rPr>
        <w:t>Letting Restrictions</w:t>
      </w:r>
    </w:p>
    <w:p w14:paraId="37C4A6EB" w14:textId="77777777" w:rsidR="002877F2" w:rsidRPr="00E02D5E" w:rsidRDefault="002877F2" w:rsidP="00D854C2">
      <w:pPr>
        <w:ind w:left="720"/>
      </w:pPr>
    </w:p>
    <w:p w14:paraId="0E445194" w14:textId="77777777" w:rsidR="002877F2" w:rsidRPr="00E02D5E" w:rsidRDefault="002877F2" w:rsidP="00D854C2">
      <w:pPr>
        <w:numPr>
          <w:ilvl w:val="0"/>
          <w:numId w:val="3"/>
        </w:numPr>
        <w:spacing w:after="0" w:line="240" w:lineRule="auto"/>
      </w:pPr>
      <w:r w:rsidRPr="00E02D5E">
        <w:t>Our attitude towards an application for the use of our premises will be a positive one.  We will seek to encourage appropriate organisations to use the premises for meetings and activities, where such meetings are complementary to the Church’s regular activities.  The PCC may request references from a new user before agreeing a booking.</w:t>
      </w:r>
    </w:p>
    <w:p w14:paraId="6DFA43D3" w14:textId="77777777" w:rsidR="002877F2" w:rsidRPr="00E02D5E" w:rsidRDefault="002877F2" w:rsidP="00D854C2"/>
    <w:p w14:paraId="2794EB8C" w14:textId="105EDF9B" w:rsidR="002877F2" w:rsidRPr="00E02D5E" w:rsidRDefault="002877F2" w:rsidP="00D854C2">
      <w:pPr>
        <w:pStyle w:val="ListParagraph"/>
        <w:numPr>
          <w:ilvl w:val="0"/>
          <w:numId w:val="3"/>
        </w:numPr>
        <w:spacing w:after="0" w:line="240" w:lineRule="auto"/>
      </w:pPr>
      <w:r w:rsidRPr="00E02D5E">
        <w:t xml:space="preserve">We will not, however, accept bookings for activities which conflict with the Christian gospel and the Church’s Vision Statement; which will prevent our regular activities from functioning in full or which promote any political party or opinion.  The Church reserves the </w:t>
      </w:r>
      <w:r w:rsidRPr="00E02D5E">
        <w:rPr>
          <w:b/>
        </w:rPr>
        <w:t>right to refuse requests</w:t>
      </w:r>
      <w:r w:rsidRPr="00E02D5E">
        <w:t xml:space="preserve"> for hire by groups or for activities which, in the opinion of the Church, are either contrary to the purposes and beliefs of the Church of England, or where the Church considers that such use or activities may cause offence, on grounds of their religion or belief, to a significant number of Christians.</w:t>
      </w:r>
      <w:r w:rsidR="00DE4287" w:rsidRPr="00E02D5E">
        <w:t xml:space="preserve"> The final decision will be ade by the Ministry </w:t>
      </w:r>
      <w:r w:rsidR="00800F03" w:rsidRPr="00E02D5E">
        <w:t xml:space="preserve">Team </w:t>
      </w:r>
      <w:r w:rsidR="00DE4287" w:rsidRPr="00E02D5E">
        <w:t>in</w:t>
      </w:r>
      <w:r w:rsidR="00C31AD1" w:rsidRPr="00E02D5E">
        <w:t xml:space="preserve"> conjunction with the Incumbent.</w:t>
      </w:r>
    </w:p>
    <w:p w14:paraId="171D3413" w14:textId="77777777" w:rsidR="002877F2" w:rsidRPr="00E02D5E" w:rsidRDefault="002877F2" w:rsidP="00D854C2">
      <w:pPr>
        <w:pStyle w:val="ListParagraph"/>
      </w:pPr>
    </w:p>
    <w:p w14:paraId="3508E42C" w14:textId="5D447DA4" w:rsidR="002877F2" w:rsidRPr="00E02D5E" w:rsidRDefault="002877F2" w:rsidP="00D854C2">
      <w:pPr>
        <w:pStyle w:val="ListParagraph"/>
        <w:numPr>
          <w:ilvl w:val="0"/>
          <w:numId w:val="3"/>
        </w:numPr>
        <w:spacing w:after="0" w:line="240" w:lineRule="auto"/>
      </w:pPr>
      <w:r w:rsidRPr="00E02D5E">
        <w:rPr>
          <w:b/>
          <w:bCs/>
        </w:rPr>
        <w:t>No acts of worship, other than Christian worship, are permitted on the premises</w:t>
      </w:r>
      <w:r w:rsidRPr="00E02D5E">
        <w:t xml:space="preserve">. </w:t>
      </w:r>
    </w:p>
    <w:p w14:paraId="0ED0097A" w14:textId="77777777" w:rsidR="002877F2" w:rsidRPr="00E02D5E" w:rsidRDefault="002877F2" w:rsidP="00D854C2">
      <w:pPr>
        <w:pStyle w:val="ListParagraph"/>
      </w:pPr>
    </w:p>
    <w:p w14:paraId="149F0556" w14:textId="77777777" w:rsidR="002877F2" w:rsidRPr="00E02D5E" w:rsidRDefault="002877F2" w:rsidP="00D854C2">
      <w:pPr>
        <w:pStyle w:val="ListParagraph"/>
        <w:ind w:left="0"/>
      </w:pPr>
    </w:p>
    <w:p w14:paraId="16659FED" w14:textId="5DB79C22" w:rsidR="002877F2" w:rsidRPr="00E02D5E" w:rsidRDefault="002877F2" w:rsidP="00D854C2">
      <w:pPr>
        <w:pStyle w:val="ListParagraph"/>
        <w:numPr>
          <w:ilvl w:val="0"/>
          <w:numId w:val="3"/>
        </w:numPr>
        <w:spacing w:after="0" w:line="240" w:lineRule="auto"/>
      </w:pPr>
      <w:r w:rsidRPr="00E02D5E">
        <w:t xml:space="preserve">Lettings will not interfere unduly with Church life.  They will not normally be accepted if the premises are already booked for a Church event. </w:t>
      </w:r>
    </w:p>
    <w:p w14:paraId="639E4CCF" w14:textId="511F96DC" w:rsidR="002877F2" w:rsidRPr="00E02D5E" w:rsidRDefault="002877F2" w:rsidP="00D854C2">
      <w:pPr>
        <w:pStyle w:val="ListParagraph"/>
        <w:numPr>
          <w:ilvl w:val="0"/>
          <w:numId w:val="3"/>
        </w:numPr>
        <w:spacing w:after="0" w:line="240" w:lineRule="auto"/>
      </w:pPr>
      <w:r w:rsidRPr="00E02D5E">
        <w:lastRenderedPageBreak/>
        <w:t xml:space="preserve">We will not normally hire out the premises for any parties which will involve large groups of teenagers or young adults between the ages of 14 – 21. </w:t>
      </w:r>
    </w:p>
    <w:p w14:paraId="34124C84" w14:textId="77777777" w:rsidR="00701D13" w:rsidRPr="00E02D5E" w:rsidRDefault="00701D13" w:rsidP="00701D13">
      <w:pPr>
        <w:pStyle w:val="ListParagraph"/>
        <w:spacing w:after="0" w:line="240" w:lineRule="auto"/>
        <w:ind w:left="360"/>
      </w:pPr>
    </w:p>
    <w:p w14:paraId="4AF59BB5" w14:textId="681DF958" w:rsidR="002877F2" w:rsidRPr="00E02D5E" w:rsidRDefault="002877F2" w:rsidP="00D854C2">
      <w:pPr>
        <w:pStyle w:val="ListParagraph"/>
        <w:numPr>
          <w:ilvl w:val="0"/>
          <w:numId w:val="3"/>
        </w:numPr>
        <w:spacing w:after="0" w:line="240" w:lineRule="auto"/>
      </w:pPr>
      <w:r w:rsidRPr="00E02D5E">
        <w:t xml:space="preserve">Lettings will not normally be taken for events likely to create </w:t>
      </w:r>
      <w:r w:rsidRPr="00E02D5E">
        <w:rPr>
          <w:bCs/>
        </w:rPr>
        <w:t>noise or other nuisance</w:t>
      </w:r>
      <w:r w:rsidRPr="00E02D5E">
        <w:t xml:space="preserve"> to neighbours, e.g. where a live band is involved. </w:t>
      </w:r>
    </w:p>
    <w:p w14:paraId="4B5484FC" w14:textId="77777777" w:rsidR="00341FE8" w:rsidRPr="00E02D5E" w:rsidRDefault="00341FE8" w:rsidP="00D854C2">
      <w:pPr>
        <w:pStyle w:val="ListParagraph"/>
      </w:pPr>
    </w:p>
    <w:p w14:paraId="24FE501F" w14:textId="62207D64" w:rsidR="00341FE8" w:rsidRPr="00E02D5E" w:rsidRDefault="00341FE8" w:rsidP="00D854C2">
      <w:pPr>
        <w:pStyle w:val="ListParagraph"/>
        <w:numPr>
          <w:ilvl w:val="0"/>
          <w:numId w:val="3"/>
        </w:numPr>
      </w:pPr>
      <w:r w:rsidRPr="00E02D5E">
        <w:t>Out of respect to other users and our neighbours surrounding the premises, we expect all users to conduct themselves in a reasonable and courteous manner whilst on the premises, and when leaving the premises</w:t>
      </w:r>
      <w:r w:rsidR="006D42B9" w:rsidRPr="00E02D5E">
        <w:t>; s</w:t>
      </w:r>
      <w:r w:rsidRPr="00E02D5E">
        <w:t>o as not to cause a nuisance to neighbours and including proper supervision of car parking arrangements so as to avoid obstruction of the highway.</w:t>
      </w:r>
    </w:p>
    <w:p w14:paraId="291F37E0" w14:textId="77777777" w:rsidR="00341FE8" w:rsidRPr="00E02D5E" w:rsidRDefault="00341FE8" w:rsidP="00D854C2">
      <w:pPr>
        <w:pStyle w:val="ListParagraph"/>
      </w:pPr>
    </w:p>
    <w:p w14:paraId="0FA4B1FA" w14:textId="5641CD0B" w:rsidR="0077771D" w:rsidRPr="00E02D5E" w:rsidRDefault="00341FE8" w:rsidP="0077771D">
      <w:pPr>
        <w:pStyle w:val="ListParagraph"/>
        <w:numPr>
          <w:ilvl w:val="0"/>
          <w:numId w:val="3"/>
        </w:numPr>
      </w:pPr>
      <w:r w:rsidRPr="00E02D5E">
        <w:t>The Hirer shall, during the period of hiring, be responsible for supervision and security of the premises, protection of the fabric and contents from damage, and the behaviour of all persons.</w:t>
      </w:r>
      <w:r w:rsidR="0077771D" w:rsidRPr="00E02D5E">
        <w:rPr>
          <w:rFonts w:ascii="Calibri" w:eastAsia="Times New Roman" w:hAnsi="Calibri"/>
          <w:kern w:val="0"/>
          <w:sz w:val="24"/>
          <w:szCs w:val="24"/>
          <w14:ligatures w14:val="none"/>
        </w:rPr>
        <w:t xml:space="preserve"> </w:t>
      </w:r>
      <w:r w:rsidR="0077771D" w:rsidRPr="00E02D5E">
        <w:t xml:space="preserve">In order to properly be </w:t>
      </w:r>
      <w:r w:rsidR="00F323FB" w:rsidRPr="00E02D5E">
        <w:t>responsible,</w:t>
      </w:r>
      <w:r w:rsidR="0077771D" w:rsidRPr="00E02D5E">
        <w:t xml:space="preserve"> the Hirer shall be present for the full duration of the hire period. If the </w:t>
      </w:r>
      <w:r w:rsidR="00F323FB" w:rsidRPr="00E02D5E">
        <w:t xml:space="preserve">Hirer </w:t>
      </w:r>
      <w:r w:rsidR="0077771D" w:rsidRPr="00E02D5E">
        <w:t xml:space="preserve">is not physically present, someone else who will be present must hold that responsibility and their names and contact details given to </w:t>
      </w:r>
      <w:r w:rsidR="00867E42" w:rsidRPr="00E02D5E">
        <w:t xml:space="preserve">the </w:t>
      </w:r>
      <w:bookmarkStart w:id="0" w:name="_Hlk202800250"/>
      <w:r w:rsidR="00867E42" w:rsidRPr="00E02D5E">
        <w:t xml:space="preserve">Hire of Rooms </w:t>
      </w:r>
      <w:r w:rsidR="00AB5799" w:rsidRPr="00E02D5E">
        <w:t>S</w:t>
      </w:r>
      <w:r w:rsidR="00867E42" w:rsidRPr="00E02D5E">
        <w:t xml:space="preserve">ecretary </w:t>
      </w:r>
      <w:bookmarkEnd w:id="0"/>
      <w:r w:rsidR="0077771D" w:rsidRPr="00E02D5E">
        <w:t>prior to the commencement of the Hire Period.</w:t>
      </w:r>
    </w:p>
    <w:p w14:paraId="45D3D9E7" w14:textId="77777777" w:rsidR="0088117D" w:rsidRPr="00E02D5E" w:rsidRDefault="0088117D" w:rsidP="0088117D">
      <w:pPr>
        <w:pStyle w:val="ListParagraph"/>
      </w:pPr>
    </w:p>
    <w:p w14:paraId="3FEE10CC" w14:textId="16898E07" w:rsidR="00381466" w:rsidRPr="00E02D5E" w:rsidRDefault="00381466" w:rsidP="00381466">
      <w:pPr>
        <w:pStyle w:val="ListParagraph"/>
        <w:numPr>
          <w:ilvl w:val="0"/>
          <w:numId w:val="3"/>
        </w:numPr>
      </w:pPr>
      <w:r w:rsidRPr="00E02D5E">
        <w:t>The Hirer shall not sub-let the premises or use the premises for any unlawful purpose or in any unlawful way. They shall not bring onto the premises anything which may endanger the premises or their use, including fireworks or other explosive substances or anything which may invalidate any insurance policies relating thereto.</w:t>
      </w:r>
    </w:p>
    <w:p w14:paraId="775F968B" w14:textId="3C4C81A3" w:rsidR="00341FE8" w:rsidRPr="00E02D5E" w:rsidRDefault="00341FE8" w:rsidP="000271D3">
      <w:pPr>
        <w:pStyle w:val="ListParagraph"/>
        <w:ind w:left="360"/>
      </w:pPr>
    </w:p>
    <w:p w14:paraId="1EAD42ED" w14:textId="77777777" w:rsidR="00CF1C50" w:rsidRPr="00E02D5E" w:rsidRDefault="00CF1C50" w:rsidP="00D854C2">
      <w:pPr>
        <w:pStyle w:val="ListParagraph"/>
      </w:pPr>
    </w:p>
    <w:p w14:paraId="66E3721B" w14:textId="2B40EDE9" w:rsidR="00CF1C50" w:rsidRPr="00E02D5E" w:rsidRDefault="00CF1C50" w:rsidP="00D854C2">
      <w:pPr>
        <w:pStyle w:val="ListParagraph"/>
        <w:numPr>
          <w:ilvl w:val="0"/>
          <w:numId w:val="2"/>
        </w:numPr>
        <w:spacing w:after="0" w:line="240" w:lineRule="auto"/>
        <w:rPr>
          <w:b/>
        </w:rPr>
      </w:pPr>
      <w:r w:rsidRPr="00E02D5E">
        <w:rPr>
          <w:b/>
        </w:rPr>
        <w:t>Access and Security</w:t>
      </w:r>
    </w:p>
    <w:p w14:paraId="066DEBC9" w14:textId="740E6421" w:rsidR="00C91441" w:rsidRPr="00E02D5E" w:rsidRDefault="00CF1C50" w:rsidP="00C91441">
      <w:pPr>
        <w:pStyle w:val="m6394682097158391227msolistparagraph"/>
        <w:numPr>
          <w:ilvl w:val="0"/>
          <w:numId w:val="5"/>
        </w:numPr>
        <w:rPr>
          <w:rFonts w:ascii="Arial" w:eastAsia="Times New Roman" w:hAnsi="Arial" w:cs="Arial"/>
        </w:rPr>
      </w:pPr>
      <w:r w:rsidRPr="00E02D5E">
        <w:rPr>
          <w:rFonts w:ascii="Arial" w:eastAsia="Times New Roman" w:hAnsi="Arial" w:cs="Arial"/>
        </w:rPr>
        <w:t xml:space="preserve">The PCC does not employ a full time caretaker, therefore the Hirer is responsible for all setting up and putting away of any equipment used at the end of the session (unless otherwise agreed by the PCC). If the Hirer requires access at any time other than the actual period of hire applied for the Hirer </w:t>
      </w:r>
      <w:r w:rsidRPr="00E02D5E">
        <w:rPr>
          <w:rFonts w:ascii="Arial" w:eastAsia="Times New Roman" w:hAnsi="Arial" w:cs="Arial"/>
          <w:u w:val="single"/>
        </w:rPr>
        <w:t xml:space="preserve">must </w:t>
      </w:r>
      <w:r w:rsidRPr="00E02D5E">
        <w:rPr>
          <w:rFonts w:ascii="Arial" w:eastAsia="Times New Roman" w:hAnsi="Arial" w:cs="Arial"/>
        </w:rPr>
        <w:t xml:space="preserve">contact the </w:t>
      </w:r>
      <w:r w:rsidR="00AB5799" w:rsidRPr="00E02D5E">
        <w:rPr>
          <w:rFonts w:ascii="Arial" w:eastAsia="Times New Roman" w:hAnsi="Arial" w:cs="Arial"/>
        </w:rPr>
        <w:t>Hire of Rooms Secretary</w:t>
      </w:r>
      <w:r w:rsidR="00E06EFE" w:rsidRPr="00E02D5E">
        <w:rPr>
          <w:rFonts w:ascii="Arial" w:eastAsia="Times New Roman" w:hAnsi="Arial" w:cs="Arial"/>
        </w:rPr>
        <w:t xml:space="preserve"> to gain permission</w:t>
      </w:r>
      <w:r w:rsidRPr="00E02D5E">
        <w:rPr>
          <w:rFonts w:ascii="Arial" w:eastAsia="Times New Roman" w:hAnsi="Arial" w:cs="Arial"/>
        </w:rPr>
        <w:t>. No access to the Premises is permitted without such permission.</w:t>
      </w:r>
      <w:r w:rsidR="00CC5FA3" w:rsidRPr="00E02D5E">
        <w:rPr>
          <w:rFonts w:ascii="Arial" w:eastAsia="Times New Roman" w:hAnsi="Arial" w:cs="Arial"/>
        </w:rPr>
        <w:br/>
      </w:r>
    </w:p>
    <w:p w14:paraId="6EE5D982" w14:textId="2001C3B9" w:rsidR="00CF1C50" w:rsidRPr="00E02D5E" w:rsidRDefault="00CF1C50" w:rsidP="00D854C2">
      <w:pPr>
        <w:pStyle w:val="ListParagraph"/>
        <w:numPr>
          <w:ilvl w:val="0"/>
          <w:numId w:val="5"/>
        </w:numPr>
        <w:spacing w:after="0" w:line="240" w:lineRule="auto"/>
      </w:pPr>
      <w:r w:rsidRPr="00E02D5E">
        <w:t xml:space="preserve">Any letting of the premises will require a responsible person to be present at the beginning and end of the letting period on each occasion that a letting is to take place to check that the facilities are in order. The name address and telephone contact details of such person must be provided to the </w:t>
      </w:r>
      <w:r w:rsidR="00CF0B16" w:rsidRPr="00E02D5E">
        <w:t>Hire of Room Secretary</w:t>
      </w:r>
      <w:r w:rsidRPr="00E02D5E">
        <w:t xml:space="preserve"> prior to the letting being agreed. The premises must not be left unattended during the period of the booking. </w:t>
      </w:r>
      <w:r w:rsidR="00CC5FA3" w:rsidRPr="00E02D5E">
        <w:br/>
      </w:r>
    </w:p>
    <w:p w14:paraId="02D64917" w14:textId="2DE9E222" w:rsidR="00CF1C50" w:rsidRPr="00E02D5E" w:rsidRDefault="00CF1C50" w:rsidP="00D854C2">
      <w:pPr>
        <w:pStyle w:val="ListParagraph"/>
        <w:numPr>
          <w:ilvl w:val="0"/>
          <w:numId w:val="5"/>
        </w:numPr>
        <w:spacing w:after="0" w:line="240" w:lineRule="auto"/>
      </w:pPr>
      <w:r w:rsidRPr="00E02D5E">
        <w:t>If a key is provided, then this must be safeguarded at all times and returned to the Hire of Room Secretaries as soon as is as is reasonably possible. The keys shall not be copied nor given or lent to any third party.  If keys are provided, it is the Hirer’s responsibility to ensure that all fire doors and windows are closed, all doors locked</w:t>
      </w:r>
      <w:r w:rsidR="00B7245D" w:rsidRPr="00E02D5E">
        <w:t>,</w:t>
      </w:r>
      <w:r w:rsidRPr="00E02D5E">
        <w:t xml:space="preserve"> and all lights switched off (including the toilets) at the end of the letting period. </w:t>
      </w:r>
    </w:p>
    <w:p w14:paraId="71BEAA61" w14:textId="77777777" w:rsidR="00CF1C50" w:rsidRPr="00E02D5E" w:rsidRDefault="00CF1C50" w:rsidP="00D854C2">
      <w:pPr>
        <w:pStyle w:val="ListParagraph"/>
        <w:ind w:left="0"/>
      </w:pPr>
    </w:p>
    <w:p w14:paraId="3A9B3FD4" w14:textId="77777777" w:rsidR="00CF1C50" w:rsidRPr="00E02D5E" w:rsidRDefault="00CF1C50" w:rsidP="00D854C2">
      <w:pPr>
        <w:pStyle w:val="ListParagraph"/>
        <w:numPr>
          <w:ilvl w:val="0"/>
          <w:numId w:val="5"/>
        </w:numPr>
        <w:spacing w:after="0" w:line="240" w:lineRule="auto"/>
      </w:pPr>
      <w:r w:rsidRPr="00E02D5E">
        <w:t xml:space="preserve">The right is reserved for a representative of the PCC or their appointed officer to enter any part of the building at any time. </w:t>
      </w:r>
    </w:p>
    <w:p w14:paraId="71A9EB1A" w14:textId="77777777" w:rsidR="00CF1C50" w:rsidRPr="00E02D5E" w:rsidRDefault="00CF1C50" w:rsidP="00D854C2"/>
    <w:p w14:paraId="536347FC" w14:textId="1990FAE1" w:rsidR="00B7245D" w:rsidRPr="00E02D5E" w:rsidRDefault="00563074" w:rsidP="00563074">
      <w:pPr>
        <w:pStyle w:val="ListParagraph"/>
        <w:numPr>
          <w:ilvl w:val="0"/>
          <w:numId w:val="5"/>
        </w:numPr>
      </w:pPr>
      <w:r w:rsidRPr="00E02D5E">
        <w:t xml:space="preserve">The Hirer should not unplug the WiFi </w:t>
      </w:r>
      <w:r w:rsidR="001C0295" w:rsidRPr="00E02D5E">
        <w:t xml:space="preserve">router </w:t>
      </w:r>
      <w:r w:rsidRPr="00E02D5E">
        <w:t xml:space="preserve">or any other </w:t>
      </w:r>
      <w:r w:rsidR="001C0295" w:rsidRPr="00E02D5E">
        <w:t>electrical equipment.</w:t>
      </w:r>
      <w:r w:rsidR="001307F9" w:rsidRPr="00E02D5E">
        <w:t xml:space="preserve"> </w:t>
      </w:r>
    </w:p>
    <w:p w14:paraId="2581793E" w14:textId="77777777" w:rsidR="001307F9" w:rsidRPr="00E02D5E" w:rsidRDefault="001307F9" w:rsidP="001307F9">
      <w:pPr>
        <w:pStyle w:val="ListParagraph"/>
      </w:pPr>
    </w:p>
    <w:p w14:paraId="3E4CC293" w14:textId="77777777" w:rsidR="00B7245D" w:rsidRPr="00E02D5E" w:rsidRDefault="00B7245D" w:rsidP="00D854C2"/>
    <w:p w14:paraId="02EABFCE" w14:textId="77777777" w:rsidR="00CF1C50" w:rsidRPr="00E02D5E" w:rsidRDefault="00CF1C50" w:rsidP="00D854C2">
      <w:pPr>
        <w:pStyle w:val="ListParagraph"/>
        <w:numPr>
          <w:ilvl w:val="0"/>
          <w:numId w:val="2"/>
        </w:numPr>
        <w:spacing w:after="0" w:line="240" w:lineRule="auto"/>
        <w:rPr>
          <w:b/>
        </w:rPr>
      </w:pPr>
      <w:r w:rsidRPr="00E02D5E">
        <w:rPr>
          <w:b/>
        </w:rPr>
        <w:lastRenderedPageBreak/>
        <w:t xml:space="preserve">Health and Safety </w:t>
      </w:r>
    </w:p>
    <w:p w14:paraId="02CCF325" w14:textId="77777777" w:rsidR="00CF1C50" w:rsidRPr="00E02D5E" w:rsidRDefault="00CF1C50" w:rsidP="00D854C2"/>
    <w:p w14:paraId="0B98737E" w14:textId="77777777" w:rsidR="00CF1C50" w:rsidRPr="00E02D5E" w:rsidRDefault="00CF1C50" w:rsidP="00D854C2">
      <w:pPr>
        <w:pStyle w:val="ListParagraph"/>
        <w:numPr>
          <w:ilvl w:val="0"/>
          <w:numId w:val="6"/>
        </w:numPr>
        <w:spacing w:after="0" w:line="240" w:lineRule="auto"/>
      </w:pPr>
      <w:r w:rsidRPr="00E02D5E">
        <w:t>Whilst the PCC will take steps to ensure the premises are safe to use, it is the responsibility of the Hirer to ensure the safe conduct of their activity during the period of hire. This includes</w:t>
      </w:r>
    </w:p>
    <w:p w14:paraId="729350DA" w14:textId="1D4162A6" w:rsidR="00CF1C50" w:rsidRPr="00E02D5E" w:rsidRDefault="00CF1C50" w:rsidP="00D854C2">
      <w:pPr>
        <w:pStyle w:val="ListParagraph"/>
        <w:numPr>
          <w:ilvl w:val="0"/>
          <w:numId w:val="7"/>
        </w:numPr>
        <w:spacing w:after="0" w:line="240" w:lineRule="auto"/>
      </w:pPr>
      <w:r w:rsidRPr="00E02D5E">
        <w:t>the presence of a suitably qualified First Aider if necessary.  First Aid boxes are located in the Kitchen</w:t>
      </w:r>
      <w:r w:rsidR="00083CD5" w:rsidRPr="00E02D5E">
        <w:t>s</w:t>
      </w:r>
      <w:r w:rsidR="00BA2349" w:rsidRPr="00E02D5E">
        <w:t xml:space="preserve"> at St John’s </w:t>
      </w:r>
      <w:r w:rsidR="00083CD5" w:rsidRPr="00E02D5E">
        <w:t>and at St Paul’s in the Hall.</w:t>
      </w:r>
    </w:p>
    <w:p w14:paraId="65423389" w14:textId="21D16090" w:rsidR="00CF1C50" w:rsidRPr="00E02D5E" w:rsidRDefault="00CF1C50" w:rsidP="00D854C2">
      <w:pPr>
        <w:pStyle w:val="ListParagraph"/>
        <w:numPr>
          <w:ilvl w:val="0"/>
          <w:numId w:val="7"/>
        </w:numPr>
        <w:spacing w:after="0" w:line="240" w:lineRule="auto"/>
        <w:rPr>
          <w:color w:val="FF0000"/>
        </w:rPr>
      </w:pPr>
      <w:r w:rsidRPr="00E02D5E">
        <w:t>Compliance with all relevant Government Guidance relating to safe use of the premises for the proposed use</w:t>
      </w:r>
      <w:r w:rsidR="00B7245D" w:rsidRPr="00E02D5E">
        <w:br/>
      </w:r>
    </w:p>
    <w:p w14:paraId="37C005D5" w14:textId="55F2CA25" w:rsidR="00CF1C50" w:rsidRPr="00E02D5E" w:rsidRDefault="00CF1C50" w:rsidP="00D854C2">
      <w:pPr>
        <w:pStyle w:val="ListParagraph"/>
        <w:numPr>
          <w:ilvl w:val="0"/>
          <w:numId w:val="6"/>
        </w:numPr>
        <w:spacing w:after="0" w:line="240" w:lineRule="auto"/>
      </w:pPr>
      <w:r w:rsidRPr="00E02D5E">
        <w:t>Any accident involving personal injury must be reported to the Hire of Rooms Secretary and be recorded in the Accident Book</w:t>
      </w:r>
      <w:r w:rsidR="00260401" w:rsidRPr="00E02D5E">
        <w:t xml:space="preserve"> which are kept next to the First Aid Kit.</w:t>
      </w:r>
    </w:p>
    <w:p w14:paraId="5CAC87E8" w14:textId="77777777" w:rsidR="00CF1C50" w:rsidRPr="00E02D5E" w:rsidRDefault="00CF1C50" w:rsidP="00D854C2">
      <w:pPr>
        <w:ind w:left="132"/>
      </w:pPr>
    </w:p>
    <w:p w14:paraId="45C30C72" w14:textId="77777777" w:rsidR="006A42B0" w:rsidRPr="00E02D5E" w:rsidRDefault="00CF1C50" w:rsidP="00D854C2">
      <w:pPr>
        <w:pStyle w:val="ListParagraph"/>
        <w:numPr>
          <w:ilvl w:val="0"/>
          <w:numId w:val="6"/>
        </w:numPr>
        <w:spacing w:after="0" w:line="240" w:lineRule="auto"/>
        <w:rPr>
          <w:color w:val="EE0000"/>
        </w:rPr>
      </w:pPr>
      <w:r w:rsidRPr="00E02D5E">
        <w:t>All entrances and exits must be kept clear at all times and the number of people attending must be declared at the time of booking to ensure that this does not exceed the maximum number allowe</w:t>
      </w:r>
      <w:r w:rsidR="006A42B0" w:rsidRPr="00E02D5E">
        <w:t>d</w:t>
      </w:r>
    </w:p>
    <w:p w14:paraId="5333BD1C" w14:textId="26A69B74" w:rsidR="00CF1C50" w:rsidRPr="00E02D5E" w:rsidRDefault="00B951F9" w:rsidP="00B951F9">
      <w:pPr>
        <w:spacing w:after="0" w:line="240" w:lineRule="auto"/>
        <w:ind w:firstLine="360"/>
      </w:pPr>
      <w:r w:rsidRPr="00E02D5E">
        <w:t xml:space="preserve">St John’s </w:t>
      </w:r>
      <w:r w:rsidR="006A42B0" w:rsidRPr="00E02D5E">
        <w:t>Nave</w:t>
      </w:r>
      <w:r w:rsidRPr="00E02D5E">
        <w:t xml:space="preserve"> (Church)</w:t>
      </w:r>
      <w:r w:rsidR="006D44B0" w:rsidRPr="00E02D5E">
        <w:t>:</w:t>
      </w:r>
      <w:r w:rsidR="006A42B0" w:rsidRPr="00E02D5E">
        <w:t xml:space="preserve"> 240 people standing and 150 seated </w:t>
      </w:r>
    </w:p>
    <w:p w14:paraId="00A371FC" w14:textId="68599F74" w:rsidR="00020E59" w:rsidRPr="00E02D5E" w:rsidRDefault="00020E59" w:rsidP="00B951F9">
      <w:pPr>
        <w:spacing w:after="0" w:line="240" w:lineRule="auto"/>
        <w:ind w:firstLine="360"/>
      </w:pPr>
      <w:r w:rsidRPr="00E02D5E">
        <w:t>St John’s Narthex (Lounge)</w:t>
      </w:r>
      <w:r w:rsidR="006D44B0" w:rsidRPr="00E02D5E">
        <w:t>: 50 standing and 40 seated</w:t>
      </w:r>
    </w:p>
    <w:p w14:paraId="311A3686" w14:textId="236A0447" w:rsidR="00565DA5" w:rsidRPr="00E02D5E" w:rsidRDefault="00565DA5" w:rsidP="00B951F9">
      <w:pPr>
        <w:spacing w:after="0" w:line="240" w:lineRule="auto"/>
        <w:ind w:firstLine="360"/>
        <w:rPr>
          <w:color w:val="EE0000"/>
        </w:rPr>
      </w:pPr>
      <w:r w:rsidRPr="00E02D5E">
        <w:t xml:space="preserve">St Paul’s Church Hall (Community Centre): </w:t>
      </w:r>
      <w:r w:rsidR="000E42B7" w:rsidRPr="000E42B7">
        <w:t>110 standing</w:t>
      </w:r>
      <w:r w:rsidR="000E42B7">
        <w:t xml:space="preserve"> and 80 seated</w:t>
      </w:r>
    </w:p>
    <w:p w14:paraId="599CDC50" w14:textId="77777777" w:rsidR="005941EE" w:rsidRPr="00E02D5E" w:rsidRDefault="005941EE" w:rsidP="00D854C2">
      <w:pPr>
        <w:pStyle w:val="ListParagraph"/>
        <w:rPr>
          <w:color w:val="EE0000"/>
        </w:rPr>
      </w:pPr>
    </w:p>
    <w:p w14:paraId="3AF0E3D8" w14:textId="17979889" w:rsidR="001456E1" w:rsidRPr="00E02D5E" w:rsidRDefault="00843E50" w:rsidP="005050DF">
      <w:pPr>
        <w:pStyle w:val="ListParagraph"/>
        <w:numPr>
          <w:ilvl w:val="0"/>
          <w:numId w:val="6"/>
        </w:numPr>
        <w:spacing w:after="0" w:line="240" w:lineRule="auto"/>
      </w:pPr>
      <w:r w:rsidRPr="00E02D5E">
        <w:t xml:space="preserve">The Hirer will be responsible for ensuring that any relevant Security, Fire, Risk Assessments and Health and Safety requirements for the </w:t>
      </w:r>
      <w:r w:rsidR="001456E1" w:rsidRPr="00E02D5E">
        <w:t>Premises</w:t>
      </w:r>
      <w:r w:rsidRPr="00E02D5E">
        <w:t xml:space="preserve"> are met. </w:t>
      </w:r>
    </w:p>
    <w:p w14:paraId="23ED601F" w14:textId="77777777" w:rsidR="005050DF" w:rsidRPr="00E02D5E" w:rsidRDefault="005050DF" w:rsidP="005050DF">
      <w:pPr>
        <w:pStyle w:val="ListParagraph"/>
      </w:pPr>
    </w:p>
    <w:p w14:paraId="13A4C407" w14:textId="44262720" w:rsidR="005050DF" w:rsidRPr="00E02D5E" w:rsidRDefault="005050DF" w:rsidP="005050DF">
      <w:pPr>
        <w:pStyle w:val="ListParagraph"/>
        <w:numPr>
          <w:ilvl w:val="0"/>
          <w:numId w:val="6"/>
        </w:numPr>
      </w:pPr>
      <w:r w:rsidRPr="00E02D5E">
        <w:t>The Hirer shall reimburse the PCC in respect of the cost of repair of any damage done to any part of the premises including the surrounding land (church grounds) or the contents of the building during, or as a result of, a booking and in respect of any liability to third parties or otherwise arising out of the use of the premises pursuant to the booking.</w:t>
      </w:r>
    </w:p>
    <w:p w14:paraId="3F2445B0" w14:textId="77777777" w:rsidR="0072710A" w:rsidRPr="00E02D5E" w:rsidRDefault="0072710A" w:rsidP="0072710A">
      <w:pPr>
        <w:pStyle w:val="ListParagraph"/>
      </w:pPr>
    </w:p>
    <w:p w14:paraId="3E2EC94D" w14:textId="1156F265" w:rsidR="005050DF" w:rsidRPr="00E02D5E" w:rsidRDefault="0072710A" w:rsidP="0072710A">
      <w:pPr>
        <w:pStyle w:val="ListParagraph"/>
        <w:numPr>
          <w:ilvl w:val="0"/>
          <w:numId w:val="6"/>
        </w:numPr>
      </w:pPr>
      <w:r w:rsidRPr="00E02D5E">
        <w:t>The Hirer is reminded that they are responsible for any accident or injury arising out of the activity for which they have hired the premises, not the PCC. It is the responsibility of the hirer to ensure that the premises are safe for the purpose for which they intend to use them</w:t>
      </w:r>
    </w:p>
    <w:p w14:paraId="635E7D11" w14:textId="77777777" w:rsidR="001456E1" w:rsidRPr="00E02D5E" w:rsidRDefault="001456E1" w:rsidP="00D854C2">
      <w:pPr>
        <w:spacing w:after="0" w:line="240" w:lineRule="auto"/>
      </w:pPr>
    </w:p>
    <w:p w14:paraId="18194017" w14:textId="257B53D5" w:rsidR="00C91560" w:rsidRPr="00E02D5E" w:rsidRDefault="00C91560" w:rsidP="000271D3">
      <w:pPr>
        <w:pStyle w:val="ListParagraph"/>
        <w:numPr>
          <w:ilvl w:val="0"/>
          <w:numId w:val="2"/>
        </w:numPr>
        <w:spacing w:after="0" w:line="240" w:lineRule="auto"/>
      </w:pPr>
      <w:r w:rsidRPr="00E02D5E">
        <w:rPr>
          <w:b/>
        </w:rPr>
        <w:t>General</w:t>
      </w:r>
    </w:p>
    <w:p w14:paraId="1BBC6203" w14:textId="77777777" w:rsidR="00C91560" w:rsidRPr="00E02D5E" w:rsidRDefault="00C91560" w:rsidP="00D854C2">
      <w:pPr>
        <w:pStyle w:val="ListParagraph"/>
        <w:ind w:left="426"/>
        <w:rPr>
          <w:b/>
        </w:rPr>
      </w:pPr>
      <w:r w:rsidRPr="00E02D5E">
        <w:rPr>
          <w:b/>
        </w:rPr>
        <w:t xml:space="preserve"> </w:t>
      </w:r>
    </w:p>
    <w:p w14:paraId="4CC8A0F9" w14:textId="77777777" w:rsidR="002C3C82" w:rsidRPr="002C3C82" w:rsidRDefault="00C91560" w:rsidP="00BA3752">
      <w:pPr>
        <w:pStyle w:val="ListParagraph"/>
        <w:numPr>
          <w:ilvl w:val="0"/>
          <w:numId w:val="8"/>
        </w:numPr>
        <w:spacing w:after="0" w:line="240" w:lineRule="auto"/>
        <w:rPr>
          <w:color w:val="EE0000"/>
        </w:rPr>
      </w:pPr>
      <w:r w:rsidRPr="00E02D5E">
        <w:t xml:space="preserve">A strict No Smoking policy, including vaping, applies to all rooms (including toilets) in all the premises. </w:t>
      </w:r>
      <w:r w:rsidR="00903084">
        <w:t xml:space="preserve">Both the lounge at St John’s and </w:t>
      </w:r>
      <w:r w:rsidR="00EC7D89" w:rsidRPr="00E02D5E">
        <w:t>St Paul’s Community Centre</w:t>
      </w:r>
      <w:r w:rsidR="002C3C82">
        <w:t xml:space="preserve"> are</w:t>
      </w:r>
      <w:r w:rsidR="00EC7D89" w:rsidRPr="00E02D5E">
        <w:t xml:space="preserve"> fitted with</w:t>
      </w:r>
      <w:r w:rsidR="00957AD3" w:rsidRPr="00E02D5E">
        <w:t xml:space="preserve"> smoke detector</w:t>
      </w:r>
      <w:r w:rsidR="002C3C82">
        <w:t>s</w:t>
      </w:r>
      <w:r w:rsidR="00957AD3" w:rsidRPr="00E02D5E">
        <w:t>.</w:t>
      </w:r>
    </w:p>
    <w:p w14:paraId="5ED2A9B0" w14:textId="31A973B4" w:rsidR="00C91560" w:rsidRPr="00E02D5E" w:rsidRDefault="00957AD3" w:rsidP="002C3C82">
      <w:pPr>
        <w:pStyle w:val="ListParagraph"/>
        <w:spacing w:after="0" w:line="240" w:lineRule="auto"/>
        <w:ind w:left="360"/>
        <w:rPr>
          <w:color w:val="EE0000"/>
        </w:rPr>
      </w:pPr>
      <w:r w:rsidRPr="00E02D5E">
        <w:t xml:space="preserve"> </w:t>
      </w:r>
    </w:p>
    <w:p w14:paraId="127CC22C" w14:textId="1D841E0D" w:rsidR="00C91560" w:rsidRPr="00E02D5E" w:rsidRDefault="00C91560" w:rsidP="00D854C2">
      <w:pPr>
        <w:pStyle w:val="ListParagraph"/>
        <w:numPr>
          <w:ilvl w:val="0"/>
          <w:numId w:val="8"/>
        </w:numPr>
        <w:spacing w:after="0" w:line="240" w:lineRule="auto"/>
      </w:pPr>
      <w:r w:rsidRPr="00E02D5E">
        <w:t xml:space="preserve">Any advertising material must be submitted to the Hire of Room Secretaries for approval </w:t>
      </w:r>
      <w:r w:rsidR="00034ECE" w:rsidRPr="00E02D5E">
        <w:t xml:space="preserve">and </w:t>
      </w:r>
      <w:r w:rsidRPr="00E02D5E">
        <w:t xml:space="preserve">if needed, </w:t>
      </w:r>
      <w:r w:rsidR="00034ECE" w:rsidRPr="00E02D5E">
        <w:t xml:space="preserve">passed to the Incumbent </w:t>
      </w:r>
      <w:r w:rsidR="00F46267" w:rsidRPr="00E02D5E">
        <w:t xml:space="preserve">or </w:t>
      </w:r>
      <w:r w:rsidRPr="00E02D5E">
        <w:t>the Standing Committee of the PCC.  All such material must clearly display the name of the person or organisation responsible for the event.</w:t>
      </w:r>
      <w:r w:rsidR="00BA3752" w:rsidRPr="00E02D5E">
        <w:br/>
      </w:r>
    </w:p>
    <w:p w14:paraId="2CFDBFB2" w14:textId="3D52B578" w:rsidR="00C91560" w:rsidRPr="00E02D5E" w:rsidRDefault="00C91560" w:rsidP="00BA3752">
      <w:pPr>
        <w:pStyle w:val="ListParagraph"/>
        <w:numPr>
          <w:ilvl w:val="0"/>
          <w:numId w:val="8"/>
        </w:numPr>
        <w:spacing w:after="0" w:line="240" w:lineRule="auto"/>
      </w:pPr>
      <w:r w:rsidRPr="00E02D5E">
        <w:t>No adhesive or fixing material may be used which may damage the fabric of the premises.</w:t>
      </w:r>
      <w:r w:rsidR="00BA3752" w:rsidRPr="00E02D5E">
        <w:br/>
      </w:r>
    </w:p>
    <w:p w14:paraId="4E50171E" w14:textId="3D7EB52B" w:rsidR="008A2FDB" w:rsidRPr="00E02D5E" w:rsidRDefault="00C91560" w:rsidP="00B65B4B">
      <w:pPr>
        <w:pStyle w:val="ListParagraph"/>
        <w:numPr>
          <w:ilvl w:val="0"/>
          <w:numId w:val="8"/>
        </w:numPr>
        <w:spacing w:after="0" w:line="240" w:lineRule="auto"/>
      </w:pPr>
      <w:r w:rsidRPr="00E02D5E">
        <w:t xml:space="preserve">All rubbish must be taken from the premises by the Hirer and can be deposited in the outside refuse bins. No food or drink must be deposited on the ground outside the premises </w:t>
      </w:r>
    </w:p>
    <w:p w14:paraId="4A7FEA0A" w14:textId="77777777" w:rsidR="008A2FDB" w:rsidRPr="00E02D5E" w:rsidRDefault="008A2FDB" w:rsidP="00BA7D3D"/>
    <w:p w14:paraId="313CCE05" w14:textId="349D6F8B" w:rsidR="00885F8C" w:rsidRPr="00E02D5E" w:rsidRDefault="00885F8C" w:rsidP="008A2FDB">
      <w:pPr>
        <w:pStyle w:val="ListParagraph"/>
        <w:numPr>
          <w:ilvl w:val="0"/>
          <w:numId w:val="2"/>
        </w:numPr>
        <w:spacing w:after="0" w:line="240" w:lineRule="auto"/>
        <w:rPr>
          <w:b/>
        </w:rPr>
      </w:pPr>
      <w:r w:rsidRPr="00E02D5E">
        <w:rPr>
          <w:b/>
        </w:rPr>
        <w:lastRenderedPageBreak/>
        <w:t>Responsibilities</w:t>
      </w:r>
    </w:p>
    <w:p w14:paraId="04B8635F" w14:textId="77777777" w:rsidR="00885F8C" w:rsidRPr="00E02D5E" w:rsidRDefault="00885F8C" w:rsidP="00D854C2">
      <w:pPr>
        <w:rPr>
          <w:b/>
        </w:rPr>
      </w:pPr>
    </w:p>
    <w:p w14:paraId="30C8E6EA" w14:textId="77777777" w:rsidR="00885F8C" w:rsidRPr="00E02D5E" w:rsidRDefault="00885F8C" w:rsidP="00D854C2">
      <w:pPr>
        <w:pStyle w:val="ListParagraph"/>
        <w:numPr>
          <w:ilvl w:val="0"/>
          <w:numId w:val="10"/>
        </w:numPr>
        <w:spacing w:after="0" w:line="240" w:lineRule="auto"/>
      </w:pPr>
      <w:r w:rsidRPr="00E02D5E">
        <w:t>The PCC will be responsible for providing facilities as agreed in good working order throughout the letting period.</w:t>
      </w:r>
    </w:p>
    <w:p w14:paraId="264F69B7" w14:textId="77777777" w:rsidR="00885F8C" w:rsidRPr="00E02D5E" w:rsidRDefault="00885F8C" w:rsidP="00D854C2">
      <w:pPr>
        <w:ind w:left="72"/>
      </w:pPr>
    </w:p>
    <w:p w14:paraId="4F9748A1" w14:textId="77777777" w:rsidR="00885F8C" w:rsidRPr="00E02D5E" w:rsidRDefault="00885F8C" w:rsidP="00D854C2">
      <w:pPr>
        <w:pStyle w:val="ListParagraph"/>
        <w:numPr>
          <w:ilvl w:val="0"/>
          <w:numId w:val="10"/>
        </w:numPr>
        <w:spacing w:after="0" w:line="240" w:lineRule="auto"/>
      </w:pPr>
      <w:r w:rsidRPr="00E02D5E">
        <w:t xml:space="preserve">The Hirer will be responsible for ensuring that all users are aware of the procedures for safe and correct use of equipment and facilities, and shall report any deficiencies on the occasion of each use. </w:t>
      </w:r>
    </w:p>
    <w:p w14:paraId="79CA1656" w14:textId="77777777" w:rsidR="00885F8C" w:rsidRPr="00E02D5E" w:rsidRDefault="00885F8C" w:rsidP="00D854C2">
      <w:pPr>
        <w:ind w:left="72"/>
      </w:pPr>
    </w:p>
    <w:p w14:paraId="58C7D6E1" w14:textId="77777777" w:rsidR="00885F8C" w:rsidRPr="00E02D5E" w:rsidRDefault="00885F8C" w:rsidP="00D854C2">
      <w:pPr>
        <w:pStyle w:val="ListParagraph"/>
        <w:numPr>
          <w:ilvl w:val="0"/>
          <w:numId w:val="10"/>
        </w:numPr>
        <w:spacing w:after="0" w:line="240" w:lineRule="auto"/>
      </w:pPr>
      <w:r w:rsidRPr="00E02D5E">
        <w:t xml:space="preserve">The Hirer shall ensure that there is a responsible adult or adults present and able to supervise at all times during the letting.  During the period of hire, the Hirer is responsible for the orderly behaviour of guests/members on the premises. </w:t>
      </w:r>
    </w:p>
    <w:p w14:paraId="6199A1D5" w14:textId="77777777" w:rsidR="00FD3A67" w:rsidRPr="00E02D5E" w:rsidRDefault="00FD3A67" w:rsidP="00D854C2">
      <w:pPr>
        <w:pStyle w:val="ListParagraph"/>
      </w:pPr>
    </w:p>
    <w:p w14:paraId="57794003" w14:textId="77777777" w:rsidR="00FD3A67" w:rsidRPr="00E02D5E" w:rsidRDefault="00FD3A67" w:rsidP="00D854C2">
      <w:pPr>
        <w:pStyle w:val="ListParagraph"/>
        <w:spacing w:after="0" w:line="240" w:lineRule="auto"/>
        <w:ind w:left="360"/>
      </w:pPr>
    </w:p>
    <w:p w14:paraId="0F384373" w14:textId="77777777" w:rsidR="00FD3A67" w:rsidRPr="00E02D5E" w:rsidRDefault="00FD3A67" w:rsidP="00D854C2">
      <w:pPr>
        <w:pStyle w:val="ListParagraph"/>
        <w:numPr>
          <w:ilvl w:val="0"/>
          <w:numId w:val="10"/>
        </w:numPr>
        <w:spacing w:after="0" w:line="240" w:lineRule="auto"/>
      </w:pPr>
      <w:r w:rsidRPr="00E02D5E">
        <w:t>The Hirer shall ensure that there are sufficient staff available to supervise any children and young people involved in accordance with Government guidance.</w:t>
      </w:r>
    </w:p>
    <w:p w14:paraId="7C80450D" w14:textId="77777777" w:rsidR="00FD3A67" w:rsidRPr="00E02D5E" w:rsidRDefault="00FD3A67" w:rsidP="00D854C2">
      <w:pPr>
        <w:pStyle w:val="ListParagraph"/>
      </w:pPr>
    </w:p>
    <w:p w14:paraId="5FE60DB8" w14:textId="4AE68DD2" w:rsidR="00FD3A67" w:rsidRPr="00E02D5E" w:rsidRDefault="00FD3A67" w:rsidP="00D854C2">
      <w:pPr>
        <w:pStyle w:val="ListParagraph"/>
        <w:numPr>
          <w:ilvl w:val="0"/>
          <w:numId w:val="10"/>
        </w:numPr>
        <w:spacing w:before="100" w:beforeAutospacing="1" w:after="100" w:afterAutospacing="1" w:line="240" w:lineRule="auto"/>
        <w:rPr>
          <w:lang w:eastAsia="en-GB"/>
        </w:rPr>
      </w:pPr>
      <w:r w:rsidRPr="00E02D5E">
        <w:t xml:space="preserve">The Hirer must leave the premises in a clean and tidy condition with all equipment removed or stored in areas agreed by the PCC so that it is ready for any future use by other Hirers or for church related activities. In particular </w:t>
      </w:r>
    </w:p>
    <w:p w14:paraId="17A943F5" w14:textId="77777777" w:rsidR="00FD3A67" w:rsidRPr="00E02D5E" w:rsidRDefault="00FD3A67" w:rsidP="00D854C2">
      <w:pPr>
        <w:pStyle w:val="ListParagraph"/>
        <w:numPr>
          <w:ilvl w:val="0"/>
          <w:numId w:val="11"/>
        </w:numPr>
        <w:spacing w:after="0" w:line="240" w:lineRule="auto"/>
      </w:pPr>
      <w:r w:rsidRPr="00E02D5E">
        <w:t>Losses, breakages and damage must be reported, and paid for in full.</w:t>
      </w:r>
    </w:p>
    <w:p w14:paraId="53A0C7FF" w14:textId="77777777" w:rsidR="00FD3A67" w:rsidRPr="00E02D5E" w:rsidRDefault="00FD3A67" w:rsidP="00D854C2">
      <w:pPr>
        <w:pStyle w:val="ListParagraph"/>
        <w:numPr>
          <w:ilvl w:val="0"/>
          <w:numId w:val="11"/>
        </w:numPr>
        <w:spacing w:after="0" w:line="240" w:lineRule="auto"/>
      </w:pPr>
      <w:r w:rsidRPr="00E02D5E">
        <w:t>All lights switched off and all water taps turned off</w:t>
      </w:r>
    </w:p>
    <w:p w14:paraId="5A25721A" w14:textId="61BAD366" w:rsidR="00FD3A67" w:rsidRPr="00E02D5E" w:rsidRDefault="00FD3A67" w:rsidP="00D854C2">
      <w:pPr>
        <w:pStyle w:val="ListParagraph"/>
        <w:ind w:left="360"/>
      </w:pPr>
      <w:r w:rsidRPr="00E02D5E">
        <w:t>(3)  Hirers may rearrange tables and chairs in the premises, but must clean and return them to their original places immediately at the end of the letting.</w:t>
      </w:r>
    </w:p>
    <w:p w14:paraId="699741EF" w14:textId="5F5E57B8" w:rsidR="00FD3A67" w:rsidRPr="00E02D5E" w:rsidRDefault="00FD3A67" w:rsidP="00D854C2">
      <w:pPr>
        <w:pStyle w:val="ListParagraph"/>
        <w:ind w:left="360"/>
      </w:pPr>
      <w:r w:rsidRPr="00E02D5E">
        <w:t>(4)  All internal doors closed, all external doors closed</w:t>
      </w:r>
      <w:r w:rsidR="005E24E5" w:rsidRPr="00E02D5E">
        <w:t xml:space="preserve"> and locked</w:t>
      </w:r>
    </w:p>
    <w:p w14:paraId="6AC95CA4" w14:textId="77777777" w:rsidR="00FD3A67" w:rsidRPr="00E02D5E" w:rsidRDefault="00FD3A67" w:rsidP="00D854C2">
      <w:pPr>
        <w:pStyle w:val="ListParagraph"/>
        <w:ind w:left="360"/>
      </w:pPr>
      <w:r w:rsidRPr="00E02D5E">
        <w:t>(5) All electricity sockets switched off and leads unplugged</w:t>
      </w:r>
    </w:p>
    <w:p w14:paraId="498BBF18" w14:textId="5CEBAFEB" w:rsidR="003E1C2C" w:rsidRPr="00E02D5E" w:rsidRDefault="003E1C2C" w:rsidP="00D854C2">
      <w:pPr>
        <w:pStyle w:val="ListParagraph"/>
        <w:ind w:left="360"/>
      </w:pPr>
    </w:p>
    <w:p w14:paraId="29651100" w14:textId="77777777" w:rsidR="0043073B" w:rsidRPr="00E02D5E" w:rsidRDefault="0043073B" w:rsidP="00D854C2">
      <w:pPr>
        <w:spacing w:after="0" w:line="240" w:lineRule="auto"/>
        <w:rPr>
          <w:b/>
          <w:bCs/>
        </w:rPr>
      </w:pPr>
    </w:p>
    <w:p w14:paraId="5B15C203" w14:textId="3719A11A" w:rsidR="005C3A69" w:rsidRPr="00E02D5E" w:rsidRDefault="005C3A69" w:rsidP="008A2FDB">
      <w:pPr>
        <w:pStyle w:val="ListParagraph"/>
        <w:numPr>
          <w:ilvl w:val="0"/>
          <w:numId w:val="2"/>
        </w:numPr>
        <w:spacing w:after="0" w:line="240" w:lineRule="auto"/>
        <w:rPr>
          <w:b/>
        </w:rPr>
      </w:pPr>
      <w:r w:rsidRPr="00E02D5E">
        <w:rPr>
          <w:b/>
        </w:rPr>
        <w:t>Insurance</w:t>
      </w:r>
    </w:p>
    <w:p w14:paraId="6CC0CCB2" w14:textId="77777777" w:rsidR="005C3A69" w:rsidRPr="00E02D5E" w:rsidRDefault="005C3A69" w:rsidP="00D854C2">
      <w:pPr>
        <w:ind w:left="360"/>
        <w:rPr>
          <w:b/>
        </w:rPr>
      </w:pPr>
    </w:p>
    <w:p w14:paraId="3B79C02D" w14:textId="10C29F34" w:rsidR="005C3A69" w:rsidRPr="00E02D5E" w:rsidRDefault="005C3A69" w:rsidP="00D854C2">
      <w:pPr>
        <w:pStyle w:val="ListParagraph"/>
        <w:numPr>
          <w:ilvl w:val="0"/>
          <w:numId w:val="12"/>
        </w:numPr>
        <w:spacing w:after="0" w:line="240" w:lineRule="auto"/>
      </w:pPr>
      <w:r w:rsidRPr="00E02D5E">
        <w:t>It is the responsibility of the Hirer to effect whatever insurance he/she requires to cover his/her liabilities.  Insurance effected by the PCC does not extend to a Hirer’s liabilities. The PCC accepts no liability for accidents, injuries, damage and/or loss of personal property as a consequence of using the premises. It is essential that the hirer obtains adequate Public Liability Insurance for the hiring throughout the period of hire. (This is usually insurance up to £5,000,000). A copy of the insurance must be produced to the Hire of Room Secretaries and agreed by the Hirer before the letting is agreed.</w:t>
      </w:r>
    </w:p>
    <w:p w14:paraId="718B98CB" w14:textId="77777777" w:rsidR="00234DE7" w:rsidRPr="00E02D5E" w:rsidRDefault="00234DE7" w:rsidP="00F65EAD">
      <w:pPr>
        <w:spacing w:after="0" w:line="240" w:lineRule="auto"/>
      </w:pPr>
    </w:p>
    <w:p w14:paraId="3F90BCDC" w14:textId="293C28FC" w:rsidR="00F65EAD" w:rsidRPr="00E02D5E" w:rsidRDefault="00F65EAD" w:rsidP="0005047B">
      <w:pPr>
        <w:pStyle w:val="ListParagraph"/>
        <w:numPr>
          <w:ilvl w:val="0"/>
          <w:numId w:val="12"/>
        </w:numPr>
        <w:spacing w:after="0" w:line="240" w:lineRule="auto"/>
      </w:pPr>
      <w:r w:rsidRPr="00E02D5E">
        <w:t>This may not be required</w:t>
      </w:r>
      <w:r w:rsidR="0005047B" w:rsidRPr="00E02D5E">
        <w:t xml:space="preserve"> for children’s parties and family gatherings</w:t>
      </w:r>
    </w:p>
    <w:p w14:paraId="58193BBE" w14:textId="77777777" w:rsidR="005C3A69" w:rsidRPr="00E02D5E" w:rsidRDefault="005C3A69" w:rsidP="00D854C2">
      <w:pPr>
        <w:spacing w:after="0" w:line="240" w:lineRule="auto"/>
        <w:rPr>
          <w:b/>
          <w:bCs/>
        </w:rPr>
      </w:pPr>
    </w:p>
    <w:p w14:paraId="7EB41FF9" w14:textId="6DD9775E" w:rsidR="001E7651" w:rsidRPr="00E02D5E" w:rsidRDefault="001E7651" w:rsidP="008A2FDB">
      <w:pPr>
        <w:pStyle w:val="ListParagraph"/>
        <w:numPr>
          <w:ilvl w:val="0"/>
          <w:numId w:val="2"/>
        </w:numPr>
        <w:spacing w:after="0" w:line="240" w:lineRule="auto"/>
        <w:rPr>
          <w:b/>
        </w:rPr>
      </w:pPr>
      <w:r w:rsidRPr="00E02D5E">
        <w:rPr>
          <w:b/>
        </w:rPr>
        <w:t>Safeguarding</w:t>
      </w:r>
    </w:p>
    <w:p w14:paraId="5F3B9648" w14:textId="77777777" w:rsidR="001E7651" w:rsidRPr="00E02D5E" w:rsidRDefault="001E7651" w:rsidP="00D854C2">
      <w:pPr>
        <w:rPr>
          <w:b/>
        </w:rPr>
      </w:pPr>
    </w:p>
    <w:p w14:paraId="1809A1B3" w14:textId="07F6D835" w:rsidR="000271D3" w:rsidRPr="00E02D5E" w:rsidRDefault="001E7651" w:rsidP="00D854C2">
      <w:pPr>
        <w:pStyle w:val="ListParagraph"/>
        <w:numPr>
          <w:ilvl w:val="0"/>
          <w:numId w:val="13"/>
        </w:numPr>
        <w:spacing w:after="0" w:line="240" w:lineRule="auto"/>
      </w:pPr>
      <w:r w:rsidRPr="00E02D5E">
        <w:t xml:space="preserve">The PCC has adopted the Diocese of Blackburn’s Safeguarding Policy. It is the responsibility of the </w:t>
      </w:r>
      <w:r w:rsidR="00543F51" w:rsidRPr="00E02D5E">
        <w:t>Hirer</w:t>
      </w:r>
      <w:r w:rsidR="00366680" w:rsidRPr="00E02D5E">
        <w:t xml:space="preserve"> before the letting is agreed to</w:t>
      </w:r>
      <w:r w:rsidR="00543F51" w:rsidRPr="00E02D5E">
        <w:t xml:space="preserve"> either</w:t>
      </w:r>
      <w:r w:rsidRPr="00E02D5E">
        <w:t xml:space="preserve"> to provide a copy of their own safeguarding policy for approval or </w:t>
      </w:r>
      <w:r w:rsidR="00213FBF" w:rsidRPr="00E02D5E">
        <w:t>sign that</w:t>
      </w:r>
      <w:r w:rsidRPr="00E02D5E">
        <w:t xml:space="preserve"> that they are willing to abide by </w:t>
      </w:r>
      <w:r w:rsidR="00213FBF" w:rsidRPr="00E02D5E">
        <w:t>the Parish’s safeguarding agreement</w:t>
      </w:r>
      <w:r w:rsidRPr="00E02D5E">
        <w:t>.</w:t>
      </w:r>
      <w:r w:rsidR="000271D3" w:rsidRPr="00E02D5E">
        <w:t xml:space="preserve"> </w:t>
      </w:r>
      <w:r w:rsidR="00935BB5" w:rsidRPr="00E02D5E">
        <w:t>T</w:t>
      </w:r>
      <w:r w:rsidR="000271D3" w:rsidRPr="00E02D5E">
        <w:t>he</w:t>
      </w:r>
      <w:r w:rsidR="00935BB5" w:rsidRPr="00E02D5E">
        <w:t xml:space="preserve"> H</w:t>
      </w:r>
      <w:r w:rsidR="000271D3" w:rsidRPr="00E02D5E">
        <w:t>irer</w:t>
      </w:r>
      <w:r w:rsidR="00935BB5" w:rsidRPr="00E02D5E">
        <w:t xml:space="preserve"> must agree that all concerns relating to abuse of vulnerable groups will be reported to the relevant statutory authority</w:t>
      </w:r>
      <w:r w:rsidR="00FA60D0" w:rsidRPr="00E02D5E">
        <w:t>. The Parish Safeguarding Officer, Michael Ledwith</w:t>
      </w:r>
      <w:r w:rsidR="002458B6" w:rsidRPr="00E02D5E">
        <w:t xml:space="preserve"> </w:t>
      </w:r>
      <w:hyperlink r:id="rId7" w:history="1">
        <w:r w:rsidR="002F1ED5" w:rsidRPr="00E02D5E">
          <w:rPr>
            <w:rStyle w:val="Hyperlink"/>
          </w:rPr>
          <w:t>johnpaulparish.safeguarding@gmail.com</w:t>
        </w:r>
      </w:hyperlink>
      <w:r w:rsidR="002458B6" w:rsidRPr="00E02D5E">
        <w:t xml:space="preserve"> </w:t>
      </w:r>
      <w:r w:rsidR="00FA60D0" w:rsidRPr="00E02D5E">
        <w:t>must also be informed</w:t>
      </w:r>
      <w:r w:rsidR="002458B6" w:rsidRPr="00E02D5E">
        <w:t>.</w:t>
      </w:r>
    </w:p>
    <w:p w14:paraId="3D90FC63" w14:textId="77777777" w:rsidR="00213FBF" w:rsidRPr="00E02D5E" w:rsidRDefault="00213FBF" w:rsidP="00D854C2">
      <w:pPr>
        <w:spacing w:after="0" w:line="240" w:lineRule="auto"/>
      </w:pPr>
    </w:p>
    <w:p w14:paraId="733081FC" w14:textId="77777777" w:rsidR="000271D3" w:rsidRPr="00E02D5E" w:rsidRDefault="000271D3" w:rsidP="00D854C2">
      <w:pPr>
        <w:spacing w:after="0" w:line="240" w:lineRule="auto"/>
      </w:pPr>
    </w:p>
    <w:p w14:paraId="552542BE" w14:textId="77777777" w:rsidR="00570D31" w:rsidRPr="00E02D5E" w:rsidRDefault="00570D31" w:rsidP="000271D3">
      <w:pPr>
        <w:pStyle w:val="ListParagraph"/>
        <w:numPr>
          <w:ilvl w:val="0"/>
          <w:numId w:val="2"/>
        </w:numPr>
        <w:spacing w:after="0" w:line="240" w:lineRule="auto"/>
        <w:rPr>
          <w:b/>
        </w:rPr>
      </w:pPr>
      <w:r w:rsidRPr="00E02D5E">
        <w:rPr>
          <w:b/>
        </w:rPr>
        <w:t>Compliance</w:t>
      </w:r>
    </w:p>
    <w:p w14:paraId="117E67C4" w14:textId="77777777" w:rsidR="00570D31" w:rsidRPr="00E02D5E" w:rsidRDefault="00570D31" w:rsidP="00D854C2">
      <w:pPr>
        <w:ind w:left="360"/>
        <w:rPr>
          <w:b/>
        </w:rPr>
      </w:pPr>
    </w:p>
    <w:p w14:paraId="395F7D88" w14:textId="77777777" w:rsidR="00570D31" w:rsidRPr="00E02D5E" w:rsidRDefault="00570D31" w:rsidP="00D854C2">
      <w:pPr>
        <w:pStyle w:val="ListParagraph"/>
        <w:numPr>
          <w:ilvl w:val="0"/>
          <w:numId w:val="16"/>
        </w:numPr>
        <w:spacing w:after="0" w:line="240" w:lineRule="auto"/>
      </w:pPr>
      <w:r w:rsidRPr="00E02D5E">
        <w:t>The Hirer shall not use the premises for any other purpose than that specified in the Premises Hiring Agreement, and is specifically forbidden to use, or allow the use of the premises or its surrounding grounds for any illegal or immoral purpose.</w:t>
      </w:r>
    </w:p>
    <w:p w14:paraId="1F5F8E25" w14:textId="77777777" w:rsidR="00570D31" w:rsidRPr="00E02D5E" w:rsidRDefault="00570D31" w:rsidP="00D854C2"/>
    <w:p w14:paraId="2FDCDCB6" w14:textId="77777777" w:rsidR="00570D31" w:rsidRPr="00E02D5E" w:rsidRDefault="00570D31" w:rsidP="00D854C2">
      <w:pPr>
        <w:pStyle w:val="ListParagraph"/>
        <w:numPr>
          <w:ilvl w:val="0"/>
          <w:numId w:val="16"/>
        </w:numPr>
        <w:spacing w:after="0" w:line="240" w:lineRule="auto"/>
      </w:pPr>
      <w:r w:rsidRPr="00E02D5E">
        <w:t xml:space="preserve">Failure by the Hirer to comply with any or all the terms of this Policy document and the Premises Hiring Agreement where applicable, whether intentionally or not, may be deemed by the PCC to be just cause for immediate cancellation of any letting or series of lettings and may result in forfeiture of the entire security deposit. </w:t>
      </w:r>
    </w:p>
    <w:p w14:paraId="470BFF98" w14:textId="77777777" w:rsidR="00570D31" w:rsidRPr="00E02D5E" w:rsidRDefault="00570D31" w:rsidP="00D2286E"/>
    <w:p w14:paraId="32593D04" w14:textId="6630E36B" w:rsidR="00570D31" w:rsidRPr="00E02D5E" w:rsidRDefault="00570D31" w:rsidP="008A2FDB">
      <w:pPr>
        <w:pStyle w:val="ListParagraph"/>
        <w:numPr>
          <w:ilvl w:val="0"/>
          <w:numId w:val="2"/>
        </w:numPr>
        <w:spacing w:after="0" w:line="240" w:lineRule="auto"/>
        <w:rPr>
          <w:b/>
        </w:rPr>
      </w:pPr>
      <w:r w:rsidRPr="00E02D5E">
        <w:rPr>
          <w:b/>
        </w:rPr>
        <w:t>Administration</w:t>
      </w:r>
    </w:p>
    <w:p w14:paraId="24869148" w14:textId="77777777" w:rsidR="00570D31" w:rsidRPr="00E02D5E" w:rsidRDefault="00570D31" w:rsidP="00D854C2">
      <w:pPr>
        <w:ind w:left="360"/>
        <w:rPr>
          <w:b/>
        </w:rPr>
      </w:pPr>
    </w:p>
    <w:p w14:paraId="0C9F44F6" w14:textId="11A2B9F9" w:rsidR="00570D31" w:rsidRPr="00E02D5E" w:rsidRDefault="00570D31" w:rsidP="00D854C2">
      <w:pPr>
        <w:pStyle w:val="ListParagraph"/>
        <w:numPr>
          <w:ilvl w:val="0"/>
          <w:numId w:val="17"/>
        </w:numPr>
        <w:spacing w:after="0" w:line="240" w:lineRule="auto"/>
      </w:pPr>
      <w:r w:rsidRPr="00E02D5E">
        <w:t xml:space="preserve">Bookings of the premises will be administered by the </w:t>
      </w:r>
      <w:r w:rsidR="00813D04" w:rsidRPr="00E02D5E">
        <w:t>Hire of Room Secretaries</w:t>
      </w:r>
      <w:r w:rsidRPr="00E02D5E">
        <w:t>.  This includes the acceptance and declining of bookings in consultation with the</w:t>
      </w:r>
      <w:r w:rsidR="00341D84" w:rsidRPr="00E02D5E">
        <w:t xml:space="preserve"> Ministry Team</w:t>
      </w:r>
      <w:r w:rsidR="00DC2FB4" w:rsidRPr="00E02D5E">
        <w:t xml:space="preserve"> and </w:t>
      </w:r>
      <w:r w:rsidR="00800F03" w:rsidRPr="00E02D5E">
        <w:t xml:space="preserve">in conjunction with the </w:t>
      </w:r>
      <w:r w:rsidR="00DC2FB4" w:rsidRPr="00E02D5E">
        <w:t xml:space="preserve">Incumbent </w:t>
      </w:r>
      <w:r w:rsidRPr="00E02D5E">
        <w:t xml:space="preserve">if necessary.  </w:t>
      </w:r>
    </w:p>
    <w:p w14:paraId="1EFE96BD" w14:textId="77777777" w:rsidR="006A35A3" w:rsidRPr="00E02D5E" w:rsidRDefault="006A35A3" w:rsidP="006A35A3">
      <w:pPr>
        <w:spacing w:after="0" w:line="240" w:lineRule="auto"/>
      </w:pPr>
    </w:p>
    <w:p w14:paraId="3A5502D2" w14:textId="4266BF53" w:rsidR="006A35A3" w:rsidRPr="00E02D5E" w:rsidRDefault="006A35A3" w:rsidP="00D854C2">
      <w:pPr>
        <w:pStyle w:val="ListParagraph"/>
        <w:numPr>
          <w:ilvl w:val="0"/>
          <w:numId w:val="17"/>
        </w:numPr>
        <w:spacing w:after="0" w:line="240" w:lineRule="auto"/>
      </w:pPr>
      <w:r w:rsidRPr="00E02D5E">
        <w:t xml:space="preserve">The Hirer shall pay as a deposit at least one third of the cost of the booking.  Such deposit shall only be refundable to the Hirer in the event of the PCC cancelling the booking.  The PCC reserves the right to cancel the booking if exceptional unforeseen circumstances arise. If the </w:t>
      </w:r>
      <w:r w:rsidR="009A63B6" w:rsidRPr="00E02D5E">
        <w:t xml:space="preserve">Hirer </w:t>
      </w:r>
      <w:r w:rsidRPr="00E02D5E">
        <w:t xml:space="preserve">is more than </w:t>
      </w:r>
      <w:r w:rsidR="009A63B6" w:rsidRPr="00E02D5E">
        <w:t>30minutes late</w:t>
      </w:r>
      <w:r w:rsidRPr="00E02D5E">
        <w:t xml:space="preserve"> leaving an extra hour will be charged</w:t>
      </w:r>
      <w:r w:rsidR="005C5739" w:rsidRPr="00E02D5E">
        <w:t>.</w:t>
      </w:r>
    </w:p>
    <w:p w14:paraId="469EF1B8" w14:textId="77777777" w:rsidR="00421A23" w:rsidRPr="00E02D5E" w:rsidRDefault="00421A23" w:rsidP="00421A23">
      <w:pPr>
        <w:pStyle w:val="ListParagraph"/>
      </w:pPr>
    </w:p>
    <w:p w14:paraId="0D1DADBD" w14:textId="6FAF8039" w:rsidR="00421A23" w:rsidRPr="00E02D5E" w:rsidRDefault="00421A23" w:rsidP="00D854C2">
      <w:pPr>
        <w:pStyle w:val="ListParagraph"/>
        <w:numPr>
          <w:ilvl w:val="0"/>
          <w:numId w:val="17"/>
        </w:numPr>
        <w:spacing w:after="0" w:line="240" w:lineRule="auto"/>
      </w:pPr>
      <w:r w:rsidRPr="00E02D5E">
        <w:t>All payments</w:t>
      </w:r>
      <w:r w:rsidR="00181968" w:rsidRPr="00E02D5E">
        <w:t xml:space="preserve"> should be received a minimum of 3 days before the date of hire.</w:t>
      </w:r>
    </w:p>
    <w:p w14:paraId="536C8375" w14:textId="77777777" w:rsidR="005C5739" w:rsidRPr="00E02D5E" w:rsidRDefault="005C5739" w:rsidP="005C5739">
      <w:pPr>
        <w:pStyle w:val="ListParagraph"/>
      </w:pPr>
    </w:p>
    <w:p w14:paraId="7399E95A" w14:textId="01FFD454" w:rsidR="00015612" w:rsidRPr="00E02D5E" w:rsidRDefault="00015612" w:rsidP="005C5739">
      <w:pPr>
        <w:pStyle w:val="ListParagraph"/>
        <w:numPr>
          <w:ilvl w:val="0"/>
          <w:numId w:val="17"/>
        </w:numPr>
        <w:spacing w:after="0" w:line="240" w:lineRule="auto"/>
      </w:pPr>
      <w:r w:rsidRPr="00E02D5E">
        <w:t xml:space="preserve">Alternatively to rules stated in paragraph </w:t>
      </w:r>
      <w:r w:rsidR="005C5739" w:rsidRPr="00E02D5E">
        <w:t>10b</w:t>
      </w:r>
      <w:r w:rsidRPr="00E02D5E">
        <w:t xml:space="preserve"> Block Booking (bookings taking place on a regular basis) of the premises or part thereof should be agreed a month in advance of the commencement date </w:t>
      </w:r>
      <w:r w:rsidRPr="002C3C82">
        <w:t xml:space="preserve">and a standing order </w:t>
      </w:r>
      <w:r w:rsidR="002C3C82" w:rsidRPr="002C3C82">
        <w:t xml:space="preserve">could </w:t>
      </w:r>
      <w:r w:rsidRPr="002C3C82">
        <w:t>be set up within that period to ensure that payment is received a week in advance of each session</w:t>
      </w:r>
      <w:r w:rsidRPr="00E02D5E">
        <w:t>. Cancellation fees will be at the discretion of the PCC.</w:t>
      </w:r>
    </w:p>
    <w:p w14:paraId="643B6441" w14:textId="77777777" w:rsidR="00506C4D" w:rsidRPr="00E02D5E" w:rsidRDefault="00506C4D" w:rsidP="00506C4D">
      <w:pPr>
        <w:pStyle w:val="ListParagraph"/>
      </w:pPr>
    </w:p>
    <w:p w14:paraId="36F86C36" w14:textId="5C37E8D9" w:rsidR="00506C4D" w:rsidRPr="00E02D5E" w:rsidRDefault="00506C4D" w:rsidP="00506C4D">
      <w:pPr>
        <w:pStyle w:val="ListParagraph"/>
        <w:numPr>
          <w:ilvl w:val="0"/>
          <w:numId w:val="17"/>
        </w:numPr>
      </w:pPr>
      <w:r w:rsidRPr="00E02D5E">
        <w:t>T</w:t>
      </w:r>
      <w:r w:rsidR="00807145" w:rsidRPr="00E02D5E">
        <w:t>he Hirer</w:t>
      </w:r>
      <w:r w:rsidRPr="00E02D5E">
        <w:t xml:space="preserve"> shall pay the balance of fees due before the conclusion of the booking, as may be directed by the PCC.  If the Hirer wishes to cancel the booking and the PCC is unable to arrange a replacement booking, the PCC may at its absolute discretion refund the fees (less the deposit) but shall be under no obligation to do so. In the event of the PCC cancelling the booking all fees (including the deposit) paid by the Hirer shall be refunded.</w:t>
      </w:r>
    </w:p>
    <w:p w14:paraId="7687CFB6" w14:textId="77777777" w:rsidR="00260401" w:rsidRPr="00E02D5E" w:rsidRDefault="00260401" w:rsidP="00260401">
      <w:pPr>
        <w:pStyle w:val="ListParagraph"/>
      </w:pPr>
    </w:p>
    <w:p w14:paraId="27BF7211" w14:textId="6B2570EB" w:rsidR="00260401" w:rsidRPr="00E02D5E" w:rsidRDefault="00260401" w:rsidP="00506C4D">
      <w:pPr>
        <w:pStyle w:val="ListParagraph"/>
        <w:numPr>
          <w:ilvl w:val="0"/>
          <w:numId w:val="17"/>
        </w:numPr>
      </w:pPr>
      <w:r w:rsidRPr="00E02D5E">
        <w:t>All agreements will be reviewed yearly.</w:t>
      </w:r>
    </w:p>
    <w:p w14:paraId="4C372641" w14:textId="77777777" w:rsidR="00045A53" w:rsidRPr="00E02D5E" w:rsidRDefault="00045A53" w:rsidP="00F610C5">
      <w:pPr>
        <w:pStyle w:val="ListParagraph"/>
        <w:spacing w:after="0" w:line="240" w:lineRule="auto"/>
        <w:ind w:left="360"/>
      </w:pPr>
    </w:p>
    <w:p w14:paraId="0BFCDCED" w14:textId="77777777" w:rsidR="001E7651" w:rsidRPr="00E02D5E" w:rsidRDefault="001E7651" w:rsidP="00D854C2">
      <w:pPr>
        <w:spacing w:after="0" w:line="240" w:lineRule="auto"/>
        <w:rPr>
          <w:b/>
          <w:bCs/>
        </w:rPr>
      </w:pPr>
    </w:p>
    <w:p w14:paraId="2301D370" w14:textId="77777777" w:rsidR="00C91560" w:rsidRPr="00E02D5E" w:rsidRDefault="00C91560" w:rsidP="00D854C2">
      <w:pPr>
        <w:spacing w:after="0" w:line="240" w:lineRule="auto"/>
      </w:pPr>
    </w:p>
    <w:p w14:paraId="48F0D15E" w14:textId="77777777" w:rsidR="005941EE" w:rsidRPr="00E02D5E" w:rsidRDefault="005941EE" w:rsidP="00D854C2">
      <w:pPr>
        <w:spacing w:after="0" w:line="240" w:lineRule="auto"/>
        <w:rPr>
          <w:color w:val="EE0000"/>
        </w:rPr>
      </w:pPr>
    </w:p>
    <w:p w14:paraId="370EE79A" w14:textId="77777777" w:rsidR="001456E1" w:rsidRPr="00E02D5E" w:rsidRDefault="001456E1" w:rsidP="00D854C2">
      <w:pPr>
        <w:spacing w:after="0" w:line="240" w:lineRule="auto"/>
        <w:rPr>
          <w:color w:val="EE0000"/>
        </w:rPr>
      </w:pPr>
    </w:p>
    <w:p w14:paraId="0B7E7EB8" w14:textId="285CC8E0" w:rsidR="00F610C5" w:rsidRPr="00E02D5E" w:rsidRDefault="00F610C5">
      <w:pPr>
        <w:rPr>
          <w:color w:val="EE0000"/>
        </w:rPr>
      </w:pPr>
      <w:r w:rsidRPr="00E02D5E">
        <w:rPr>
          <w:color w:val="EE0000"/>
        </w:rPr>
        <w:br w:type="page"/>
      </w:r>
    </w:p>
    <w:p w14:paraId="140AAE5E" w14:textId="19B99E7D" w:rsidR="00E90A6E" w:rsidRPr="00E02D5E" w:rsidRDefault="00E90A6E" w:rsidP="00E90A6E">
      <w:pPr>
        <w:jc w:val="center"/>
        <w:rPr>
          <w:b/>
          <w:bCs/>
        </w:rPr>
      </w:pPr>
      <w:r w:rsidRPr="00E02D5E">
        <w:rPr>
          <w:b/>
          <w:bCs/>
          <w:noProof/>
        </w:rPr>
        <w:lastRenderedPageBreak/>
        <w:drawing>
          <wp:anchor distT="0" distB="0" distL="114300" distR="114300" simplePos="0" relativeHeight="251660288" behindDoc="0" locked="0" layoutInCell="1" allowOverlap="1" wp14:anchorId="78D00038" wp14:editId="5EA56DC3">
            <wp:simplePos x="0" y="0"/>
            <wp:positionH relativeFrom="column">
              <wp:posOffset>5252720</wp:posOffset>
            </wp:positionH>
            <wp:positionV relativeFrom="paragraph">
              <wp:posOffset>0</wp:posOffset>
            </wp:positionV>
            <wp:extent cx="709295" cy="709295"/>
            <wp:effectExtent l="0" t="0" r="0" b="0"/>
            <wp:wrapThrough wrapText="bothSides">
              <wp:wrapPolygon edited="0">
                <wp:start x="11022" y="0"/>
                <wp:lineTo x="0" y="580"/>
                <wp:lineTo x="0" y="16824"/>
                <wp:lineTo x="4641" y="19144"/>
                <wp:lineTo x="6381" y="20885"/>
                <wp:lineTo x="7542" y="20885"/>
                <wp:lineTo x="11022" y="20885"/>
                <wp:lineTo x="14503" y="20885"/>
                <wp:lineTo x="18564" y="19724"/>
                <wp:lineTo x="17984" y="18564"/>
                <wp:lineTo x="20885" y="15663"/>
                <wp:lineTo x="20885" y="2901"/>
                <wp:lineTo x="14503" y="0"/>
                <wp:lineTo x="11022" y="0"/>
              </wp:wrapPolygon>
            </wp:wrapThrough>
            <wp:docPr id="153503450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886741" name="Graphic 2089886741"/>
                    <pic:cNvPicPr/>
                  </pic:nvPicPr>
                  <pic:blipFill>
                    <a:blip r:embed="rId5">
                      <a:extLst>
                        <a:ext uri="{96DAC541-7B7A-43D3-8B79-37D633B846F1}">
                          <asvg:svgBlip xmlns:asvg="http://schemas.microsoft.com/office/drawing/2016/SVG/main" r:embed="rId6"/>
                        </a:ext>
                      </a:extLst>
                    </a:blip>
                    <a:stretch>
                      <a:fillRect/>
                    </a:stretch>
                  </pic:blipFill>
                  <pic:spPr>
                    <a:xfrm flipH="1">
                      <a:off x="0" y="0"/>
                      <a:ext cx="709295" cy="709295"/>
                    </a:xfrm>
                    <a:prstGeom prst="rect">
                      <a:avLst/>
                    </a:prstGeom>
                  </pic:spPr>
                </pic:pic>
              </a:graphicData>
            </a:graphic>
            <wp14:sizeRelH relativeFrom="margin">
              <wp14:pctWidth>0</wp14:pctWidth>
            </wp14:sizeRelH>
            <wp14:sizeRelV relativeFrom="margin">
              <wp14:pctHeight>0</wp14:pctHeight>
            </wp14:sizeRelV>
          </wp:anchor>
        </w:drawing>
      </w:r>
      <w:r w:rsidRPr="00E02D5E">
        <w:rPr>
          <w:b/>
          <w:bCs/>
        </w:rPr>
        <w:t>Baxenden St John and Accrington St Paul</w:t>
      </w:r>
      <w:r w:rsidR="006E4DAC" w:rsidRPr="00E02D5E">
        <w:rPr>
          <w:b/>
          <w:bCs/>
        </w:rPr>
        <w:t xml:space="preserve"> (JohnPaul Parish)</w:t>
      </w:r>
    </w:p>
    <w:p w14:paraId="7D3A7B16" w14:textId="69A3C7CD" w:rsidR="00E90A6E" w:rsidRPr="00E02D5E" w:rsidRDefault="002E12FA" w:rsidP="00E90A6E">
      <w:pPr>
        <w:jc w:val="center"/>
        <w:rPr>
          <w:b/>
          <w:bCs/>
        </w:rPr>
      </w:pPr>
      <w:r w:rsidRPr="00E02D5E">
        <w:rPr>
          <w:b/>
          <w:bCs/>
        </w:rPr>
        <w:t xml:space="preserve">Hiring Agreement </w:t>
      </w:r>
    </w:p>
    <w:p w14:paraId="072EAD27" w14:textId="77777777" w:rsidR="002E12FA" w:rsidRPr="00E02D5E" w:rsidRDefault="002E12FA" w:rsidP="00E90A6E">
      <w:pPr>
        <w:jc w:val="center"/>
        <w:rPr>
          <w:b/>
          <w:bCs/>
        </w:rPr>
      </w:pPr>
    </w:p>
    <w:p w14:paraId="5D89C39F" w14:textId="77777777" w:rsidR="002E12FA" w:rsidRPr="00E02D5E" w:rsidRDefault="002E12FA" w:rsidP="00E90A6E">
      <w:pPr>
        <w:jc w:val="center"/>
        <w:rPr>
          <w:b/>
          <w:bCs/>
        </w:rPr>
      </w:pPr>
    </w:p>
    <w:tbl>
      <w:tblPr>
        <w:tblStyle w:val="TableGrid"/>
        <w:tblW w:w="0" w:type="auto"/>
        <w:tblLook w:val="04A0" w:firstRow="1" w:lastRow="0" w:firstColumn="1" w:lastColumn="0" w:noHBand="0" w:noVBand="1"/>
      </w:tblPr>
      <w:tblGrid>
        <w:gridCol w:w="2689"/>
        <w:gridCol w:w="6327"/>
      </w:tblGrid>
      <w:tr w:rsidR="00482F92" w:rsidRPr="00E02D5E" w14:paraId="4C725B6C" w14:textId="77777777" w:rsidTr="0093379D">
        <w:tc>
          <w:tcPr>
            <w:tcW w:w="2689" w:type="dxa"/>
          </w:tcPr>
          <w:p w14:paraId="51A64E8F" w14:textId="77777777" w:rsidR="00482F92" w:rsidRPr="00E02D5E" w:rsidRDefault="00482F92" w:rsidP="0093379D">
            <w:pPr>
              <w:rPr>
                <w:rFonts w:ascii="Arial" w:hAnsi="Arial" w:cs="Arial"/>
                <w:sz w:val="24"/>
                <w:szCs w:val="24"/>
              </w:rPr>
            </w:pPr>
          </w:p>
          <w:p w14:paraId="74209BFD" w14:textId="77777777" w:rsidR="00482F92" w:rsidRPr="00E02D5E" w:rsidRDefault="00482F92" w:rsidP="0093379D">
            <w:pPr>
              <w:rPr>
                <w:rFonts w:ascii="Arial" w:hAnsi="Arial" w:cs="Arial"/>
                <w:sz w:val="24"/>
                <w:szCs w:val="24"/>
              </w:rPr>
            </w:pPr>
            <w:r w:rsidRPr="00E02D5E">
              <w:rPr>
                <w:rFonts w:ascii="Arial" w:hAnsi="Arial" w:cs="Arial"/>
                <w:sz w:val="24"/>
                <w:szCs w:val="24"/>
              </w:rPr>
              <w:t>Name of Organisation</w:t>
            </w:r>
          </w:p>
          <w:p w14:paraId="220D2329" w14:textId="77777777" w:rsidR="00482F92" w:rsidRPr="00E02D5E" w:rsidRDefault="00482F92" w:rsidP="0093379D">
            <w:pPr>
              <w:rPr>
                <w:rFonts w:ascii="Arial" w:hAnsi="Arial" w:cs="Arial"/>
                <w:sz w:val="24"/>
                <w:szCs w:val="24"/>
              </w:rPr>
            </w:pPr>
          </w:p>
        </w:tc>
        <w:tc>
          <w:tcPr>
            <w:tcW w:w="6327" w:type="dxa"/>
          </w:tcPr>
          <w:p w14:paraId="6D0AA53F" w14:textId="77777777" w:rsidR="00482F92" w:rsidRPr="00E02D5E" w:rsidRDefault="00482F92" w:rsidP="0093379D">
            <w:pPr>
              <w:rPr>
                <w:rFonts w:ascii="Arial" w:hAnsi="Arial" w:cs="Arial"/>
                <w:sz w:val="24"/>
                <w:szCs w:val="24"/>
              </w:rPr>
            </w:pPr>
          </w:p>
        </w:tc>
      </w:tr>
      <w:tr w:rsidR="00482F92" w:rsidRPr="00E02D5E" w14:paraId="07A0145E" w14:textId="77777777" w:rsidTr="0093379D">
        <w:tc>
          <w:tcPr>
            <w:tcW w:w="2689" w:type="dxa"/>
          </w:tcPr>
          <w:p w14:paraId="5A2A09B0" w14:textId="77777777" w:rsidR="00482F92" w:rsidRPr="00E02D5E" w:rsidRDefault="00482F92" w:rsidP="0093379D">
            <w:pPr>
              <w:rPr>
                <w:rFonts w:ascii="Arial" w:hAnsi="Arial" w:cs="Arial"/>
                <w:sz w:val="24"/>
                <w:szCs w:val="24"/>
              </w:rPr>
            </w:pPr>
          </w:p>
          <w:p w14:paraId="19C27B68" w14:textId="77777777" w:rsidR="00482F92" w:rsidRPr="00E02D5E" w:rsidRDefault="00482F92" w:rsidP="0093379D">
            <w:pPr>
              <w:rPr>
                <w:rFonts w:ascii="Arial" w:hAnsi="Arial" w:cs="Arial"/>
                <w:sz w:val="24"/>
                <w:szCs w:val="24"/>
              </w:rPr>
            </w:pPr>
            <w:r w:rsidRPr="00E02D5E">
              <w:rPr>
                <w:rFonts w:ascii="Arial" w:hAnsi="Arial" w:cs="Arial"/>
                <w:sz w:val="24"/>
                <w:szCs w:val="24"/>
              </w:rPr>
              <w:t xml:space="preserve">Contact name and responsible person </w:t>
            </w:r>
          </w:p>
          <w:p w14:paraId="55050FC9" w14:textId="77777777" w:rsidR="00482F92" w:rsidRPr="00E02D5E" w:rsidRDefault="00482F92" w:rsidP="0093379D">
            <w:pPr>
              <w:rPr>
                <w:rFonts w:ascii="Arial" w:hAnsi="Arial" w:cs="Arial"/>
                <w:sz w:val="24"/>
                <w:szCs w:val="24"/>
              </w:rPr>
            </w:pPr>
          </w:p>
        </w:tc>
        <w:tc>
          <w:tcPr>
            <w:tcW w:w="6327" w:type="dxa"/>
          </w:tcPr>
          <w:p w14:paraId="3E3B650A" w14:textId="77777777" w:rsidR="00482F92" w:rsidRPr="00E02D5E" w:rsidRDefault="00482F92" w:rsidP="0093379D">
            <w:pPr>
              <w:rPr>
                <w:rFonts w:ascii="Arial" w:hAnsi="Arial" w:cs="Arial"/>
                <w:sz w:val="24"/>
                <w:szCs w:val="24"/>
              </w:rPr>
            </w:pPr>
          </w:p>
        </w:tc>
      </w:tr>
      <w:tr w:rsidR="00482F92" w:rsidRPr="00E02D5E" w14:paraId="46867273" w14:textId="77777777" w:rsidTr="0093379D">
        <w:tc>
          <w:tcPr>
            <w:tcW w:w="2689" w:type="dxa"/>
          </w:tcPr>
          <w:p w14:paraId="233A048F" w14:textId="77777777" w:rsidR="00482F92" w:rsidRPr="00E02D5E" w:rsidRDefault="00482F92" w:rsidP="0093379D">
            <w:pPr>
              <w:rPr>
                <w:rFonts w:ascii="Arial" w:hAnsi="Arial" w:cs="Arial"/>
                <w:sz w:val="24"/>
                <w:szCs w:val="24"/>
              </w:rPr>
            </w:pPr>
          </w:p>
          <w:p w14:paraId="03CDB473" w14:textId="77777777" w:rsidR="00482F92" w:rsidRPr="00E02D5E" w:rsidRDefault="00482F92" w:rsidP="0093379D">
            <w:pPr>
              <w:rPr>
                <w:rFonts w:ascii="Arial" w:hAnsi="Arial" w:cs="Arial"/>
                <w:sz w:val="24"/>
                <w:szCs w:val="24"/>
              </w:rPr>
            </w:pPr>
            <w:r w:rsidRPr="00E02D5E">
              <w:rPr>
                <w:rFonts w:ascii="Arial" w:hAnsi="Arial" w:cs="Arial"/>
                <w:sz w:val="24"/>
                <w:szCs w:val="24"/>
              </w:rPr>
              <w:t>Address</w:t>
            </w:r>
          </w:p>
          <w:p w14:paraId="059052BC" w14:textId="77777777" w:rsidR="00482F92" w:rsidRPr="00E02D5E" w:rsidRDefault="00482F92" w:rsidP="0093379D">
            <w:pPr>
              <w:rPr>
                <w:rFonts w:ascii="Arial" w:hAnsi="Arial" w:cs="Arial"/>
                <w:sz w:val="24"/>
                <w:szCs w:val="24"/>
              </w:rPr>
            </w:pPr>
          </w:p>
          <w:p w14:paraId="0CC29732" w14:textId="77777777" w:rsidR="00482F92" w:rsidRPr="00E02D5E" w:rsidRDefault="00482F92" w:rsidP="0093379D">
            <w:pPr>
              <w:rPr>
                <w:rFonts w:ascii="Arial" w:hAnsi="Arial" w:cs="Arial"/>
                <w:sz w:val="24"/>
                <w:szCs w:val="24"/>
              </w:rPr>
            </w:pPr>
          </w:p>
        </w:tc>
        <w:tc>
          <w:tcPr>
            <w:tcW w:w="6327" w:type="dxa"/>
          </w:tcPr>
          <w:p w14:paraId="202F02AD" w14:textId="77777777" w:rsidR="00482F92" w:rsidRPr="00E02D5E" w:rsidRDefault="00482F92" w:rsidP="0093379D">
            <w:pPr>
              <w:rPr>
                <w:rFonts w:ascii="Arial" w:hAnsi="Arial" w:cs="Arial"/>
                <w:sz w:val="24"/>
                <w:szCs w:val="24"/>
              </w:rPr>
            </w:pPr>
          </w:p>
        </w:tc>
      </w:tr>
      <w:tr w:rsidR="00482F92" w:rsidRPr="00E02D5E" w14:paraId="198DFC17" w14:textId="77777777" w:rsidTr="0093379D">
        <w:tc>
          <w:tcPr>
            <w:tcW w:w="2689" w:type="dxa"/>
          </w:tcPr>
          <w:p w14:paraId="2EE18A2F" w14:textId="77777777" w:rsidR="00482F92" w:rsidRPr="00E02D5E" w:rsidRDefault="00482F92" w:rsidP="0093379D">
            <w:pPr>
              <w:rPr>
                <w:rFonts w:ascii="Arial" w:hAnsi="Arial" w:cs="Arial"/>
                <w:sz w:val="24"/>
                <w:szCs w:val="24"/>
              </w:rPr>
            </w:pPr>
          </w:p>
          <w:p w14:paraId="1D7EEFD6" w14:textId="77777777" w:rsidR="00482F92" w:rsidRPr="00E02D5E" w:rsidRDefault="00482F92" w:rsidP="0093379D">
            <w:pPr>
              <w:rPr>
                <w:rFonts w:ascii="Arial" w:hAnsi="Arial" w:cs="Arial"/>
                <w:sz w:val="24"/>
                <w:szCs w:val="24"/>
              </w:rPr>
            </w:pPr>
            <w:r w:rsidRPr="00E02D5E">
              <w:rPr>
                <w:rFonts w:ascii="Arial" w:hAnsi="Arial" w:cs="Arial"/>
                <w:sz w:val="24"/>
                <w:szCs w:val="24"/>
              </w:rPr>
              <w:t xml:space="preserve">Telephone   Home </w:t>
            </w:r>
          </w:p>
          <w:p w14:paraId="29C3B884" w14:textId="77777777" w:rsidR="00482F92" w:rsidRPr="00E02D5E" w:rsidRDefault="00482F92" w:rsidP="0093379D">
            <w:pPr>
              <w:rPr>
                <w:rFonts w:ascii="Arial" w:hAnsi="Arial" w:cs="Arial"/>
                <w:sz w:val="24"/>
                <w:szCs w:val="24"/>
              </w:rPr>
            </w:pPr>
            <w:r w:rsidRPr="00E02D5E">
              <w:rPr>
                <w:rFonts w:ascii="Arial" w:hAnsi="Arial" w:cs="Arial"/>
                <w:sz w:val="24"/>
                <w:szCs w:val="24"/>
              </w:rPr>
              <w:t xml:space="preserve">                    Mobile</w:t>
            </w:r>
          </w:p>
          <w:p w14:paraId="548A5646" w14:textId="77777777" w:rsidR="00482F92" w:rsidRPr="00E02D5E" w:rsidRDefault="00482F92" w:rsidP="0093379D">
            <w:pPr>
              <w:rPr>
                <w:rFonts w:ascii="Arial" w:hAnsi="Arial" w:cs="Arial"/>
                <w:sz w:val="24"/>
                <w:szCs w:val="24"/>
              </w:rPr>
            </w:pPr>
          </w:p>
        </w:tc>
        <w:tc>
          <w:tcPr>
            <w:tcW w:w="6327" w:type="dxa"/>
          </w:tcPr>
          <w:p w14:paraId="5A1CAFB8" w14:textId="77777777" w:rsidR="00482F92" w:rsidRPr="00E02D5E" w:rsidRDefault="00482F92" w:rsidP="0093379D">
            <w:pPr>
              <w:rPr>
                <w:rFonts w:ascii="Arial" w:hAnsi="Arial" w:cs="Arial"/>
                <w:sz w:val="24"/>
                <w:szCs w:val="24"/>
              </w:rPr>
            </w:pPr>
          </w:p>
        </w:tc>
      </w:tr>
      <w:tr w:rsidR="00482F92" w:rsidRPr="00E02D5E" w14:paraId="60A20C65" w14:textId="77777777" w:rsidTr="0093379D">
        <w:tc>
          <w:tcPr>
            <w:tcW w:w="2689" w:type="dxa"/>
          </w:tcPr>
          <w:p w14:paraId="770CB473" w14:textId="77777777" w:rsidR="00482F92" w:rsidRPr="00E02D5E" w:rsidRDefault="00482F92" w:rsidP="0093379D">
            <w:pPr>
              <w:rPr>
                <w:rFonts w:ascii="Arial" w:hAnsi="Arial" w:cs="Arial"/>
                <w:sz w:val="24"/>
                <w:szCs w:val="24"/>
              </w:rPr>
            </w:pPr>
          </w:p>
          <w:p w14:paraId="3D73A586" w14:textId="77777777" w:rsidR="00482F92" w:rsidRPr="00E02D5E" w:rsidRDefault="00482F92" w:rsidP="0093379D">
            <w:pPr>
              <w:rPr>
                <w:rFonts w:ascii="Arial" w:hAnsi="Arial" w:cs="Arial"/>
                <w:sz w:val="24"/>
                <w:szCs w:val="24"/>
              </w:rPr>
            </w:pPr>
            <w:r w:rsidRPr="00E02D5E">
              <w:rPr>
                <w:rFonts w:ascii="Arial" w:hAnsi="Arial" w:cs="Arial"/>
                <w:sz w:val="24"/>
                <w:szCs w:val="24"/>
              </w:rPr>
              <w:t>Email</w:t>
            </w:r>
          </w:p>
          <w:p w14:paraId="18A1E85D" w14:textId="77777777" w:rsidR="00482F92" w:rsidRPr="00E02D5E" w:rsidRDefault="00482F92" w:rsidP="0093379D">
            <w:pPr>
              <w:rPr>
                <w:rFonts w:ascii="Arial" w:hAnsi="Arial" w:cs="Arial"/>
                <w:sz w:val="24"/>
                <w:szCs w:val="24"/>
              </w:rPr>
            </w:pPr>
          </w:p>
        </w:tc>
        <w:tc>
          <w:tcPr>
            <w:tcW w:w="6327" w:type="dxa"/>
          </w:tcPr>
          <w:p w14:paraId="165BF3BB" w14:textId="77777777" w:rsidR="00482F92" w:rsidRPr="00E02D5E" w:rsidRDefault="00482F92" w:rsidP="0093379D">
            <w:pPr>
              <w:rPr>
                <w:rFonts w:ascii="Arial" w:hAnsi="Arial" w:cs="Arial"/>
                <w:sz w:val="24"/>
                <w:szCs w:val="24"/>
              </w:rPr>
            </w:pPr>
          </w:p>
        </w:tc>
      </w:tr>
      <w:tr w:rsidR="00482F92" w:rsidRPr="00E02D5E" w14:paraId="0B7F7B5E" w14:textId="77777777" w:rsidTr="0093379D">
        <w:tc>
          <w:tcPr>
            <w:tcW w:w="2689" w:type="dxa"/>
          </w:tcPr>
          <w:p w14:paraId="43C27920" w14:textId="77777777" w:rsidR="00482F92" w:rsidRPr="00E02D5E" w:rsidRDefault="00482F92" w:rsidP="0093379D">
            <w:pPr>
              <w:rPr>
                <w:rFonts w:ascii="Arial" w:hAnsi="Arial" w:cs="Arial"/>
                <w:sz w:val="24"/>
                <w:szCs w:val="24"/>
              </w:rPr>
            </w:pPr>
          </w:p>
          <w:p w14:paraId="16AD92D3" w14:textId="77777777" w:rsidR="00482F92" w:rsidRPr="00E02D5E" w:rsidRDefault="00482F92" w:rsidP="0093379D">
            <w:pPr>
              <w:rPr>
                <w:rFonts w:ascii="Arial" w:hAnsi="Arial" w:cs="Arial"/>
                <w:sz w:val="24"/>
                <w:szCs w:val="24"/>
              </w:rPr>
            </w:pPr>
            <w:r w:rsidRPr="00E02D5E">
              <w:rPr>
                <w:rFonts w:ascii="Arial" w:hAnsi="Arial" w:cs="Arial"/>
                <w:sz w:val="24"/>
                <w:szCs w:val="24"/>
              </w:rPr>
              <w:t xml:space="preserve">Proposed Use </w:t>
            </w:r>
          </w:p>
          <w:p w14:paraId="1BE66619" w14:textId="77777777" w:rsidR="00482F92" w:rsidRPr="00E02D5E" w:rsidRDefault="00482F92" w:rsidP="0093379D">
            <w:pPr>
              <w:rPr>
                <w:rFonts w:ascii="Arial" w:hAnsi="Arial" w:cs="Arial"/>
                <w:sz w:val="24"/>
                <w:szCs w:val="24"/>
              </w:rPr>
            </w:pPr>
            <w:r w:rsidRPr="00E02D5E">
              <w:rPr>
                <w:rFonts w:ascii="Arial" w:hAnsi="Arial" w:cs="Arial"/>
                <w:sz w:val="24"/>
                <w:szCs w:val="24"/>
              </w:rPr>
              <w:t xml:space="preserve">Including numbers </w:t>
            </w:r>
          </w:p>
          <w:p w14:paraId="70E77E75" w14:textId="77777777" w:rsidR="00482F92" w:rsidRPr="00E02D5E" w:rsidRDefault="00482F92" w:rsidP="0093379D">
            <w:pPr>
              <w:rPr>
                <w:rFonts w:ascii="Arial" w:hAnsi="Arial" w:cs="Arial"/>
                <w:sz w:val="24"/>
                <w:szCs w:val="24"/>
              </w:rPr>
            </w:pPr>
          </w:p>
        </w:tc>
        <w:tc>
          <w:tcPr>
            <w:tcW w:w="6327" w:type="dxa"/>
          </w:tcPr>
          <w:p w14:paraId="7BEB433D" w14:textId="77777777" w:rsidR="00482F92" w:rsidRPr="00E02D5E" w:rsidRDefault="00482F92" w:rsidP="0093379D">
            <w:pPr>
              <w:rPr>
                <w:rFonts w:ascii="Arial" w:hAnsi="Arial" w:cs="Arial"/>
                <w:sz w:val="24"/>
                <w:szCs w:val="24"/>
              </w:rPr>
            </w:pPr>
          </w:p>
        </w:tc>
      </w:tr>
      <w:tr w:rsidR="00482F92" w:rsidRPr="00E02D5E" w14:paraId="5B38E73C" w14:textId="77777777" w:rsidTr="0093379D">
        <w:tc>
          <w:tcPr>
            <w:tcW w:w="2689" w:type="dxa"/>
          </w:tcPr>
          <w:p w14:paraId="34AC7088" w14:textId="77777777" w:rsidR="00482F92" w:rsidRPr="00E02D5E" w:rsidRDefault="00482F92" w:rsidP="0093379D">
            <w:pPr>
              <w:rPr>
                <w:rFonts w:ascii="Arial" w:hAnsi="Arial" w:cs="Arial"/>
                <w:sz w:val="24"/>
                <w:szCs w:val="24"/>
              </w:rPr>
            </w:pPr>
          </w:p>
          <w:p w14:paraId="5665F1C3" w14:textId="77777777" w:rsidR="00482F92" w:rsidRPr="00E02D5E" w:rsidRDefault="00482F92" w:rsidP="0093379D">
            <w:pPr>
              <w:rPr>
                <w:rFonts w:ascii="Arial" w:hAnsi="Arial" w:cs="Arial"/>
                <w:sz w:val="24"/>
                <w:szCs w:val="24"/>
              </w:rPr>
            </w:pPr>
            <w:r w:rsidRPr="00E02D5E">
              <w:rPr>
                <w:rFonts w:ascii="Arial" w:hAnsi="Arial" w:cs="Arial"/>
                <w:sz w:val="24"/>
                <w:szCs w:val="24"/>
              </w:rPr>
              <w:t>Date(s) required</w:t>
            </w:r>
          </w:p>
        </w:tc>
        <w:tc>
          <w:tcPr>
            <w:tcW w:w="6327" w:type="dxa"/>
          </w:tcPr>
          <w:p w14:paraId="1FF8B64F" w14:textId="77777777" w:rsidR="00482F92" w:rsidRPr="00E02D5E" w:rsidRDefault="00482F92" w:rsidP="0093379D">
            <w:pPr>
              <w:rPr>
                <w:rFonts w:ascii="Arial" w:hAnsi="Arial" w:cs="Arial"/>
                <w:sz w:val="24"/>
                <w:szCs w:val="24"/>
              </w:rPr>
            </w:pPr>
          </w:p>
          <w:p w14:paraId="2376C0D4" w14:textId="77777777" w:rsidR="00482F92" w:rsidRPr="00E02D5E" w:rsidRDefault="00482F92" w:rsidP="0093379D">
            <w:pPr>
              <w:rPr>
                <w:rFonts w:ascii="Arial" w:hAnsi="Arial" w:cs="Arial"/>
                <w:sz w:val="24"/>
                <w:szCs w:val="24"/>
              </w:rPr>
            </w:pPr>
            <w:r w:rsidRPr="00E02D5E">
              <w:rPr>
                <w:rFonts w:ascii="Arial" w:hAnsi="Arial" w:cs="Arial"/>
                <w:sz w:val="24"/>
                <w:szCs w:val="24"/>
              </w:rPr>
              <w:t>From                                     To</w:t>
            </w:r>
          </w:p>
          <w:p w14:paraId="1DD04D79" w14:textId="77777777" w:rsidR="00482F92" w:rsidRPr="00E02D5E" w:rsidRDefault="00482F92" w:rsidP="0093379D">
            <w:pPr>
              <w:rPr>
                <w:rFonts w:ascii="Arial" w:hAnsi="Arial" w:cs="Arial"/>
                <w:sz w:val="24"/>
                <w:szCs w:val="24"/>
              </w:rPr>
            </w:pPr>
          </w:p>
        </w:tc>
      </w:tr>
      <w:tr w:rsidR="00482F92" w:rsidRPr="00E02D5E" w14:paraId="1398D44A" w14:textId="77777777" w:rsidTr="0093379D">
        <w:tc>
          <w:tcPr>
            <w:tcW w:w="2689" w:type="dxa"/>
          </w:tcPr>
          <w:p w14:paraId="310BBF31" w14:textId="77777777" w:rsidR="00482F92" w:rsidRPr="00E02D5E" w:rsidRDefault="00482F92" w:rsidP="0093379D">
            <w:pPr>
              <w:rPr>
                <w:rFonts w:ascii="Arial" w:hAnsi="Arial" w:cs="Arial"/>
                <w:sz w:val="24"/>
                <w:szCs w:val="24"/>
              </w:rPr>
            </w:pPr>
          </w:p>
          <w:p w14:paraId="2AB27ED6" w14:textId="77777777" w:rsidR="00482F92" w:rsidRPr="00E02D5E" w:rsidRDefault="00482F92" w:rsidP="0093379D">
            <w:pPr>
              <w:rPr>
                <w:rFonts w:ascii="Arial" w:hAnsi="Arial" w:cs="Arial"/>
                <w:sz w:val="24"/>
                <w:szCs w:val="24"/>
              </w:rPr>
            </w:pPr>
            <w:r w:rsidRPr="00E02D5E">
              <w:rPr>
                <w:rFonts w:ascii="Arial" w:hAnsi="Arial" w:cs="Arial"/>
                <w:sz w:val="24"/>
                <w:szCs w:val="24"/>
              </w:rPr>
              <w:t xml:space="preserve">Time(s) required    </w:t>
            </w:r>
          </w:p>
        </w:tc>
        <w:tc>
          <w:tcPr>
            <w:tcW w:w="6327" w:type="dxa"/>
          </w:tcPr>
          <w:p w14:paraId="1CB8AEE3" w14:textId="77777777" w:rsidR="00482F92" w:rsidRPr="00E02D5E" w:rsidRDefault="00482F92" w:rsidP="0093379D">
            <w:pPr>
              <w:rPr>
                <w:rFonts w:ascii="Arial" w:hAnsi="Arial" w:cs="Arial"/>
                <w:sz w:val="24"/>
                <w:szCs w:val="24"/>
              </w:rPr>
            </w:pPr>
          </w:p>
          <w:p w14:paraId="7419F774" w14:textId="77777777" w:rsidR="00482F92" w:rsidRPr="00E02D5E" w:rsidRDefault="00482F92" w:rsidP="0093379D">
            <w:pPr>
              <w:rPr>
                <w:rFonts w:ascii="Arial" w:hAnsi="Arial" w:cs="Arial"/>
                <w:sz w:val="24"/>
                <w:szCs w:val="24"/>
              </w:rPr>
            </w:pPr>
            <w:r w:rsidRPr="00E02D5E">
              <w:rPr>
                <w:rFonts w:ascii="Arial" w:hAnsi="Arial" w:cs="Arial"/>
                <w:sz w:val="24"/>
                <w:szCs w:val="24"/>
              </w:rPr>
              <w:t>From                                      To</w:t>
            </w:r>
          </w:p>
          <w:p w14:paraId="233717CD" w14:textId="77777777" w:rsidR="00482F92" w:rsidRPr="00E02D5E" w:rsidRDefault="00482F92" w:rsidP="0093379D">
            <w:pPr>
              <w:rPr>
                <w:rFonts w:ascii="Arial" w:hAnsi="Arial" w:cs="Arial"/>
                <w:sz w:val="24"/>
                <w:szCs w:val="24"/>
              </w:rPr>
            </w:pPr>
          </w:p>
        </w:tc>
      </w:tr>
      <w:tr w:rsidR="00482F92" w:rsidRPr="00E02D5E" w14:paraId="0C23FE62" w14:textId="77777777" w:rsidTr="0093379D">
        <w:tc>
          <w:tcPr>
            <w:tcW w:w="2689" w:type="dxa"/>
          </w:tcPr>
          <w:p w14:paraId="6914D2ED" w14:textId="77777777" w:rsidR="00482F92" w:rsidRPr="00E02D5E" w:rsidRDefault="00482F92" w:rsidP="0093379D">
            <w:pPr>
              <w:rPr>
                <w:rFonts w:ascii="Arial" w:hAnsi="Arial" w:cs="Arial"/>
                <w:sz w:val="24"/>
                <w:szCs w:val="24"/>
              </w:rPr>
            </w:pPr>
          </w:p>
          <w:p w14:paraId="5EECC934" w14:textId="77777777" w:rsidR="00482F92" w:rsidRPr="00E02D5E" w:rsidRDefault="00482F92" w:rsidP="0093379D">
            <w:pPr>
              <w:rPr>
                <w:rFonts w:ascii="Arial" w:hAnsi="Arial" w:cs="Arial"/>
                <w:sz w:val="24"/>
                <w:szCs w:val="24"/>
              </w:rPr>
            </w:pPr>
            <w:r w:rsidRPr="00E02D5E">
              <w:rPr>
                <w:rFonts w:ascii="Arial" w:hAnsi="Arial" w:cs="Arial"/>
                <w:sz w:val="24"/>
                <w:szCs w:val="24"/>
              </w:rPr>
              <w:t>Rooms Required</w:t>
            </w:r>
          </w:p>
          <w:p w14:paraId="3CEFBA70" w14:textId="77777777" w:rsidR="00482F92" w:rsidRPr="00E02D5E" w:rsidRDefault="00482F92" w:rsidP="0093379D">
            <w:pPr>
              <w:rPr>
                <w:rFonts w:ascii="Arial" w:hAnsi="Arial" w:cs="Arial"/>
                <w:sz w:val="24"/>
                <w:szCs w:val="24"/>
              </w:rPr>
            </w:pPr>
            <w:r w:rsidRPr="00E02D5E">
              <w:rPr>
                <w:rFonts w:ascii="Arial" w:hAnsi="Arial" w:cs="Arial"/>
                <w:sz w:val="24"/>
                <w:szCs w:val="24"/>
              </w:rPr>
              <w:t>(please indicate)</w:t>
            </w:r>
          </w:p>
          <w:p w14:paraId="53D03FC4" w14:textId="77777777" w:rsidR="00482F92" w:rsidRPr="00E02D5E" w:rsidRDefault="00482F92" w:rsidP="0093379D">
            <w:pPr>
              <w:rPr>
                <w:rFonts w:ascii="Arial" w:hAnsi="Arial" w:cs="Arial"/>
                <w:sz w:val="24"/>
                <w:szCs w:val="24"/>
              </w:rPr>
            </w:pPr>
          </w:p>
        </w:tc>
        <w:tc>
          <w:tcPr>
            <w:tcW w:w="6327" w:type="dxa"/>
          </w:tcPr>
          <w:p w14:paraId="54E45E3F" w14:textId="77777777" w:rsidR="00E7083C" w:rsidRPr="00E02D5E" w:rsidRDefault="00E7083C" w:rsidP="0093379D">
            <w:pPr>
              <w:rPr>
                <w:rFonts w:ascii="Arial" w:hAnsi="Arial" w:cs="Arial"/>
                <w:sz w:val="24"/>
                <w:szCs w:val="24"/>
              </w:rPr>
            </w:pPr>
          </w:p>
          <w:p w14:paraId="2DB6D930" w14:textId="08F623EF" w:rsidR="00E7083C" w:rsidRPr="00E02D5E" w:rsidRDefault="00E7083C" w:rsidP="0093379D">
            <w:pPr>
              <w:rPr>
                <w:rFonts w:ascii="Arial" w:hAnsi="Arial" w:cs="Arial"/>
                <w:sz w:val="24"/>
                <w:szCs w:val="24"/>
              </w:rPr>
            </w:pPr>
            <w:r w:rsidRPr="00E02D5E">
              <w:rPr>
                <w:rFonts w:ascii="Arial" w:hAnsi="Arial" w:cs="Arial"/>
                <w:sz w:val="24"/>
                <w:szCs w:val="24"/>
              </w:rPr>
              <w:t>St John’s</w:t>
            </w:r>
            <w:r w:rsidR="007407AA" w:rsidRPr="00E02D5E">
              <w:rPr>
                <w:rFonts w:ascii="Arial" w:hAnsi="Arial" w:cs="Arial"/>
                <w:sz w:val="24"/>
                <w:szCs w:val="24"/>
              </w:rPr>
              <w:t xml:space="preserve"> Lounge (</w:t>
            </w:r>
            <w:r w:rsidR="001A6AA0" w:rsidRPr="00E02D5E">
              <w:rPr>
                <w:rFonts w:ascii="Arial" w:hAnsi="Arial" w:cs="Arial"/>
                <w:sz w:val="24"/>
                <w:szCs w:val="24"/>
              </w:rPr>
              <w:t>N</w:t>
            </w:r>
            <w:r w:rsidR="007407AA" w:rsidRPr="00E02D5E">
              <w:rPr>
                <w:rFonts w:ascii="Arial" w:hAnsi="Arial" w:cs="Arial"/>
                <w:sz w:val="24"/>
                <w:szCs w:val="24"/>
              </w:rPr>
              <w:t>arthex)</w:t>
            </w:r>
            <w:r w:rsidR="001A6AA0" w:rsidRPr="00E02D5E">
              <w:rPr>
                <w:rFonts w:ascii="Arial" w:hAnsi="Arial" w:cs="Arial"/>
                <w:sz w:val="24"/>
                <w:szCs w:val="24"/>
              </w:rPr>
              <w:t xml:space="preserve"> or Main church (nave)</w:t>
            </w:r>
          </w:p>
          <w:p w14:paraId="5668A2BB" w14:textId="77777777" w:rsidR="00521379" w:rsidRPr="00E02D5E" w:rsidRDefault="00521379" w:rsidP="0093379D">
            <w:pPr>
              <w:rPr>
                <w:rFonts w:ascii="Arial" w:hAnsi="Arial" w:cs="Arial"/>
                <w:sz w:val="24"/>
                <w:szCs w:val="24"/>
              </w:rPr>
            </w:pPr>
          </w:p>
          <w:p w14:paraId="011DC440" w14:textId="30CF1C1F" w:rsidR="00521379" w:rsidRPr="00E02D5E" w:rsidRDefault="00521379" w:rsidP="0093379D">
            <w:pPr>
              <w:rPr>
                <w:rFonts w:ascii="Arial" w:hAnsi="Arial" w:cs="Arial"/>
                <w:color w:val="EE0000"/>
                <w:sz w:val="24"/>
                <w:szCs w:val="24"/>
              </w:rPr>
            </w:pPr>
            <w:r w:rsidRPr="00E02D5E">
              <w:rPr>
                <w:rFonts w:ascii="Arial" w:hAnsi="Arial" w:cs="Arial"/>
                <w:sz w:val="24"/>
                <w:szCs w:val="24"/>
              </w:rPr>
              <w:t xml:space="preserve">St Paul’s Church Hall </w:t>
            </w:r>
            <w:r w:rsidR="00DF094C" w:rsidRPr="00E02D5E">
              <w:rPr>
                <w:rFonts w:ascii="Arial" w:hAnsi="Arial" w:cs="Arial"/>
                <w:sz w:val="24"/>
                <w:szCs w:val="24"/>
              </w:rPr>
              <w:t>(</w:t>
            </w:r>
            <w:r w:rsidRPr="00E02D5E">
              <w:rPr>
                <w:rFonts w:ascii="Arial" w:hAnsi="Arial" w:cs="Arial"/>
                <w:sz w:val="24"/>
                <w:szCs w:val="24"/>
              </w:rPr>
              <w:t>Community Centre</w:t>
            </w:r>
            <w:r w:rsidR="00DF094C" w:rsidRPr="00E02D5E">
              <w:rPr>
                <w:rFonts w:ascii="Arial" w:hAnsi="Arial" w:cs="Arial"/>
                <w:sz w:val="24"/>
                <w:szCs w:val="24"/>
              </w:rPr>
              <w:t>)</w:t>
            </w:r>
          </w:p>
          <w:p w14:paraId="78EF3728" w14:textId="0840CCEF" w:rsidR="00E7083C" w:rsidRPr="00E02D5E" w:rsidRDefault="00E7083C" w:rsidP="0093379D">
            <w:pPr>
              <w:rPr>
                <w:rFonts w:ascii="Arial" w:hAnsi="Arial" w:cs="Arial"/>
                <w:sz w:val="24"/>
                <w:szCs w:val="24"/>
              </w:rPr>
            </w:pPr>
          </w:p>
        </w:tc>
      </w:tr>
      <w:tr w:rsidR="00482F92" w:rsidRPr="00E02D5E" w14:paraId="65A1417D" w14:textId="77777777" w:rsidTr="0093379D">
        <w:tc>
          <w:tcPr>
            <w:tcW w:w="2689" w:type="dxa"/>
          </w:tcPr>
          <w:p w14:paraId="5BE2AB06" w14:textId="77777777" w:rsidR="00482F92" w:rsidRPr="00E02D5E" w:rsidRDefault="00482F92" w:rsidP="0093379D">
            <w:pPr>
              <w:rPr>
                <w:rFonts w:ascii="Arial" w:hAnsi="Arial" w:cs="Arial"/>
                <w:sz w:val="24"/>
                <w:szCs w:val="24"/>
              </w:rPr>
            </w:pPr>
          </w:p>
          <w:p w14:paraId="21C7F294" w14:textId="77777777" w:rsidR="00482F92" w:rsidRPr="00E02D5E" w:rsidRDefault="00482F92" w:rsidP="0093379D">
            <w:pPr>
              <w:rPr>
                <w:rFonts w:ascii="Arial" w:hAnsi="Arial" w:cs="Arial"/>
                <w:sz w:val="24"/>
                <w:szCs w:val="24"/>
              </w:rPr>
            </w:pPr>
            <w:r w:rsidRPr="00E02D5E">
              <w:rPr>
                <w:rFonts w:ascii="Arial" w:hAnsi="Arial" w:cs="Arial"/>
                <w:sz w:val="24"/>
                <w:szCs w:val="24"/>
              </w:rPr>
              <w:t xml:space="preserve">Safeguarding </w:t>
            </w:r>
          </w:p>
          <w:p w14:paraId="0EB1D2BD" w14:textId="77777777" w:rsidR="00482F92" w:rsidRPr="00E02D5E" w:rsidRDefault="00482F92" w:rsidP="0093379D">
            <w:pPr>
              <w:rPr>
                <w:rFonts w:ascii="Arial" w:hAnsi="Arial" w:cs="Arial"/>
                <w:sz w:val="24"/>
                <w:szCs w:val="24"/>
              </w:rPr>
            </w:pPr>
          </w:p>
          <w:p w14:paraId="56EE4E43" w14:textId="77777777" w:rsidR="00482F92" w:rsidRPr="00E02D5E" w:rsidRDefault="00482F92" w:rsidP="0093379D">
            <w:pPr>
              <w:rPr>
                <w:rFonts w:ascii="Arial" w:hAnsi="Arial" w:cs="Arial"/>
                <w:sz w:val="24"/>
                <w:szCs w:val="24"/>
              </w:rPr>
            </w:pPr>
            <w:r w:rsidRPr="00E02D5E">
              <w:rPr>
                <w:rFonts w:ascii="Arial" w:hAnsi="Arial" w:cs="Arial"/>
                <w:sz w:val="24"/>
                <w:szCs w:val="24"/>
              </w:rPr>
              <w:t>(Delete which does not apply)</w:t>
            </w:r>
          </w:p>
        </w:tc>
        <w:tc>
          <w:tcPr>
            <w:tcW w:w="6327" w:type="dxa"/>
          </w:tcPr>
          <w:p w14:paraId="0F3D43A0" w14:textId="77777777" w:rsidR="00482F92" w:rsidRPr="00E02D5E" w:rsidRDefault="00482F92" w:rsidP="0093379D">
            <w:pPr>
              <w:rPr>
                <w:rFonts w:ascii="Arial" w:hAnsi="Arial" w:cs="Arial"/>
                <w:sz w:val="24"/>
                <w:szCs w:val="24"/>
              </w:rPr>
            </w:pPr>
          </w:p>
          <w:p w14:paraId="3C57F817" w14:textId="2794FE1B" w:rsidR="00482F92" w:rsidRPr="00E02D5E" w:rsidRDefault="00482F92" w:rsidP="0093379D">
            <w:pPr>
              <w:rPr>
                <w:rFonts w:ascii="Arial" w:hAnsi="Arial" w:cs="Arial"/>
                <w:sz w:val="24"/>
                <w:szCs w:val="24"/>
              </w:rPr>
            </w:pPr>
            <w:r w:rsidRPr="00E02D5E">
              <w:rPr>
                <w:rFonts w:ascii="Arial" w:hAnsi="Arial" w:cs="Arial"/>
                <w:sz w:val="24"/>
                <w:szCs w:val="24"/>
              </w:rPr>
              <w:t xml:space="preserve">There is a Safeguarding policy for the organisation and a copy is produced </w:t>
            </w:r>
          </w:p>
          <w:p w14:paraId="15D54F38" w14:textId="77777777" w:rsidR="00482F92" w:rsidRPr="00E02D5E" w:rsidRDefault="00482F92" w:rsidP="0093379D">
            <w:pPr>
              <w:rPr>
                <w:rFonts w:ascii="Arial" w:hAnsi="Arial" w:cs="Arial"/>
                <w:sz w:val="24"/>
                <w:szCs w:val="24"/>
              </w:rPr>
            </w:pPr>
            <w:r w:rsidRPr="00E02D5E">
              <w:rPr>
                <w:rFonts w:ascii="Arial" w:hAnsi="Arial" w:cs="Arial"/>
                <w:sz w:val="24"/>
                <w:szCs w:val="24"/>
              </w:rPr>
              <w:t xml:space="preserve"> </w:t>
            </w:r>
          </w:p>
          <w:p w14:paraId="334CC80C" w14:textId="77777777" w:rsidR="00482F92" w:rsidRPr="00E02D5E" w:rsidRDefault="00482F92" w:rsidP="0093379D">
            <w:pPr>
              <w:rPr>
                <w:rFonts w:ascii="Arial" w:hAnsi="Arial" w:cs="Arial"/>
                <w:sz w:val="24"/>
                <w:szCs w:val="24"/>
              </w:rPr>
            </w:pPr>
            <w:r w:rsidRPr="00E02D5E">
              <w:rPr>
                <w:rFonts w:ascii="Arial" w:hAnsi="Arial" w:cs="Arial"/>
                <w:sz w:val="24"/>
                <w:szCs w:val="24"/>
              </w:rPr>
              <w:t xml:space="preserve"> OR   </w:t>
            </w:r>
          </w:p>
          <w:p w14:paraId="23A350BF" w14:textId="77777777" w:rsidR="00482F92" w:rsidRPr="00E02D5E" w:rsidRDefault="00482F92" w:rsidP="0093379D">
            <w:pPr>
              <w:rPr>
                <w:rFonts w:ascii="Arial" w:hAnsi="Arial" w:cs="Arial"/>
                <w:sz w:val="24"/>
                <w:szCs w:val="24"/>
              </w:rPr>
            </w:pPr>
          </w:p>
          <w:p w14:paraId="4B5D87CD" w14:textId="2314CB40" w:rsidR="00482F92" w:rsidRPr="00E02D5E" w:rsidRDefault="00482F92" w:rsidP="0093379D">
            <w:pPr>
              <w:rPr>
                <w:rFonts w:ascii="Arial" w:hAnsi="Arial" w:cs="Arial"/>
                <w:sz w:val="24"/>
                <w:szCs w:val="24"/>
              </w:rPr>
            </w:pPr>
            <w:r w:rsidRPr="00E02D5E">
              <w:rPr>
                <w:rFonts w:ascii="Arial" w:hAnsi="Arial" w:cs="Arial"/>
                <w:sz w:val="24"/>
                <w:szCs w:val="24"/>
              </w:rPr>
              <w:t xml:space="preserve">I agree to comply with the provisions of the Blackburn Diocesan Safeguarding Policy </w:t>
            </w:r>
            <w:r w:rsidR="00122371" w:rsidRPr="00E02D5E">
              <w:rPr>
                <w:rFonts w:ascii="Arial" w:hAnsi="Arial" w:cs="Arial"/>
                <w:sz w:val="24"/>
                <w:szCs w:val="24"/>
              </w:rPr>
              <w:t>adopted by JohnPaul Parish</w:t>
            </w:r>
            <w:r w:rsidRPr="00E02D5E">
              <w:rPr>
                <w:rFonts w:ascii="Arial" w:hAnsi="Arial" w:cs="Arial"/>
                <w:sz w:val="24"/>
                <w:szCs w:val="24"/>
              </w:rPr>
              <w:t xml:space="preserve">                   </w:t>
            </w:r>
          </w:p>
          <w:p w14:paraId="5E2FAA33" w14:textId="77777777" w:rsidR="00482F92" w:rsidRPr="00E02D5E" w:rsidRDefault="00482F92" w:rsidP="0093379D">
            <w:pPr>
              <w:rPr>
                <w:rFonts w:ascii="Arial" w:hAnsi="Arial" w:cs="Arial"/>
                <w:sz w:val="24"/>
                <w:szCs w:val="24"/>
              </w:rPr>
            </w:pPr>
            <w:r w:rsidRPr="00E02D5E">
              <w:rPr>
                <w:rFonts w:ascii="Arial" w:hAnsi="Arial" w:cs="Arial"/>
                <w:sz w:val="24"/>
                <w:szCs w:val="24"/>
              </w:rPr>
              <w:t xml:space="preserve">           </w:t>
            </w:r>
          </w:p>
        </w:tc>
      </w:tr>
      <w:tr w:rsidR="00482F92" w:rsidRPr="00E02D5E" w14:paraId="37EF3FD0" w14:textId="77777777" w:rsidTr="0093379D">
        <w:tc>
          <w:tcPr>
            <w:tcW w:w="2689" w:type="dxa"/>
          </w:tcPr>
          <w:p w14:paraId="101F2D71" w14:textId="77777777" w:rsidR="00482F92" w:rsidRPr="00E02D5E" w:rsidRDefault="00482F92" w:rsidP="0093379D">
            <w:pPr>
              <w:rPr>
                <w:rFonts w:ascii="Arial" w:hAnsi="Arial" w:cs="Arial"/>
                <w:sz w:val="24"/>
                <w:szCs w:val="24"/>
              </w:rPr>
            </w:pPr>
          </w:p>
          <w:p w14:paraId="171F148E" w14:textId="77777777" w:rsidR="00482F92" w:rsidRPr="00E02D5E" w:rsidRDefault="00482F92" w:rsidP="0093379D">
            <w:pPr>
              <w:rPr>
                <w:rFonts w:ascii="Arial" w:hAnsi="Arial" w:cs="Arial"/>
                <w:sz w:val="24"/>
                <w:szCs w:val="24"/>
              </w:rPr>
            </w:pPr>
            <w:r w:rsidRPr="00E02D5E">
              <w:rPr>
                <w:rFonts w:ascii="Arial" w:hAnsi="Arial" w:cs="Arial"/>
                <w:sz w:val="24"/>
                <w:szCs w:val="24"/>
              </w:rPr>
              <w:t>Insurance</w:t>
            </w:r>
          </w:p>
          <w:p w14:paraId="1E645086" w14:textId="77777777" w:rsidR="00482F92" w:rsidRPr="00E02D5E" w:rsidRDefault="00482F92" w:rsidP="0093379D">
            <w:pPr>
              <w:rPr>
                <w:rFonts w:ascii="Arial" w:hAnsi="Arial" w:cs="Arial"/>
                <w:sz w:val="24"/>
                <w:szCs w:val="24"/>
              </w:rPr>
            </w:pPr>
          </w:p>
        </w:tc>
        <w:tc>
          <w:tcPr>
            <w:tcW w:w="6327" w:type="dxa"/>
          </w:tcPr>
          <w:p w14:paraId="0971DC5B" w14:textId="77777777" w:rsidR="00482F92" w:rsidRPr="00E02D5E" w:rsidRDefault="00482F92" w:rsidP="0093379D">
            <w:pPr>
              <w:rPr>
                <w:rFonts w:ascii="Arial" w:hAnsi="Arial" w:cs="Arial"/>
                <w:sz w:val="24"/>
                <w:szCs w:val="24"/>
              </w:rPr>
            </w:pPr>
          </w:p>
          <w:p w14:paraId="701F40F5" w14:textId="4A312341" w:rsidR="00482F92" w:rsidRPr="00E02D5E" w:rsidRDefault="00482F92" w:rsidP="0093379D">
            <w:pPr>
              <w:rPr>
                <w:rFonts w:ascii="Arial" w:hAnsi="Arial" w:cs="Arial"/>
                <w:sz w:val="24"/>
                <w:szCs w:val="24"/>
              </w:rPr>
            </w:pPr>
            <w:r w:rsidRPr="00E02D5E">
              <w:rPr>
                <w:rFonts w:ascii="Arial" w:hAnsi="Arial" w:cs="Arial"/>
                <w:sz w:val="24"/>
                <w:szCs w:val="24"/>
              </w:rPr>
              <w:t>The organisation has appropriate Insurance for the proposed use and a copy is produced</w:t>
            </w:r>
          </w:p>
          <w:p w14:paraId="74F07CB4" w14:textId="77777777" w:rsidR="00BA7E55" w:rsidRPr="00E02D5E" w:rsidRDefault="00BA7E55" w:rsidP="0093379D">
            <w:pPr>
              <w:rPr>
                <w:rFonts w:ascii="Arial" w:hAnsi="Arial" w:cs="Arial"/>
                <w:sz w:val="24"/>
                <w:szCs w:val="24"/>
              </w:rPr>
            </w:pPr>
          </w:p>
          <w:p w14:paraId="490D7DC1" w14:textId="4153AE9D" w:rsidR="00BA7E55" w:rsidRPr="00E02D5E" w:rsidRDefault="00BA7E55" w:rsidP="0093379D">
            <w:pPr>
              <w:rPr>
                <w:rFonts w:ascii="Arial" w:hAnsi="Arial" w:cs="Arial"/>
                <w:sz w:val="24"/>
                <w:szCs w:val="24"/>
              </w:rPr>
            </w:pPr>
            <w:r w:rsidRPr="00E02D5E">
              <w:rPr>
                <w:rFonts w:ascii="Arial" w:hAnsi="Arial" w:cs="Arial"/>
                <w:sz w:val="24"/>
                <w:szCs w:val="24"/>
              </w:rPr>
              <w:t>OR</w:t>
            </w:r>
          </w:p>
          <w:p w14:paraId="416A4593" w14:textId="4CAA5271" w:rsidR="00BA7E55" w:rsidRPr="00E02D5E" w:rsidRDefault="00BA7E55" w:rsidP="0093379D">
            <w:pPr>
              <w:rPr>
                <w:rFonts w:ascii="Arial" w:hAnsi="Arial" w:cs="Arial"/>
                <w:sz w:val="24"/>
                <w:szCs w:val="24"/>
              </w:rPr>
            </w:pPr>
            <w:r w:rsidRPr="00E02D5E">
              <w:rPr>
                <w:rFonts w:ascii="Arial" w:hAnsi="Arial" w:cs="Arial"/>
                <w:sz w:val="24"/>
                <w:szCs w:val="24"/>
              </w:rPr>
              <w:t>Insurance is not required</w:t>
            </w:r>
            <w:r w:rsidR="005653B4" w:rsidRPr="00E02D5E">
              <w:rPr>
                <w:rFonts w:ascii="Arial" w:hAnsi="Arial" w:cs="Arial"/>
                <w:sz w:val="24"/>
                <w:szCs w:val="24"/>
              </w:rPr>
              <w:t xml:space="preserve"> (eg Children/ Family Parties)</w:t>
            </w:r>
          </w:p>
          <w:p w14:paraId="71CFEB71" w14:textId="77777777" w:rsidR="00A65D5F" w:rsidRPr="00E02D5E" w:rsidRDefault="00A65D5F" w:rsidP="0093379D">
            <w:pPr>
              <w:rPr>
                <w:rFonts w:ascii="Arial" w:hAnsi="Arial" w:cs="Arial"/>
                <w:sz w:val="24"/>
                <w:szCs w:val="24"/>
              </w:rPr>
            </w:pPr>
          </w:p>
          <w:p w14:paraId="7A0BF627" w14:textId="77777777" w:rsidR="00482F92" w:rsidRPr="00E02D5E" w:rsidRDefault="00482F92" w:rsidP="0093379D">
            <w:pPr>
              <w:rPr>
                <w:rFonts w:ascii="Arial" w:hAnsi="Arial" w:cs="Arial"/>
                <w:sz w:val="24"/>
                <w:szCs w:val="24"/>
              </w:rPr>
            </w:pPr>
          </w:p>
        </w:tc>
      </w:tr>
    </w:tbl>
    <w:p w14:paraId="706FDBF6" w14:textId="77777777" w:rsidR="00482F92" w:rsidRDefault="00482F92" w:rsidP="00482F92">
      <w:pPr>
        <w:rPr>
          <w:sz w:val="24"/>
          <w:szCs w:val="24"/>
        </w:rPr>
      </w:pPr>
    </w:p>
    <w:p w14:paraId="1D9EE1A6" w14:textId="7D17CE47" w:rsidR="004C0FF4" w:rsidRPr="00E02D5E" w:rsidRDefault="004E6CF3" w:rsidP="00482F92">
      <w:pPr>
        <w:rPr>
          <w:sz w:val="24"/>
          <w:szCs w:val="24"/>
        </w:rPr>
      </w:pPr>
      <w:r>
        <w:rPr>
          <w:sz w:val="24"/>
          <w:szCs w:val="24"/>
        </w:rPr>
        <w:t>All agreements for regular bookings will be reviewed annually.</w:t>
      </w:r>
    </w:p>
    <w:p w14:paraId="0E565E90" w14:textId="77777777" w:rsidR="00482F92" w:rsidRPr="00E02D5E" w:rsidRDefault="00482F92" w:rsidP="00482F92">
      <w:pPr>
        <w:rPr>
          <w:sz w:val="24"/>
          <w:szCs w:val="24"/>
        </w:rPr>
      </w:pPr>
    </w:p>
    <w:p w14:paraId="227666E6" w14:textId="7D5F3E5E" w:rsidR="00482F92" w:rsidRPr="00E02D5E" w:rsidRDefault="00482F92" w:rsidP="00482F92">
      <w:pPr>
        <w:rPr>
          <w:sz w:val="24"/>
          <w:szCs w:val="24"/>
        </w:rPr>
      </w:pPr>
      <w:r w:rsidRPr="00E02D5E">
        <w:rPr>
          <w:sz w:val="24"/>
          <w:szCs w:val="24"/>
        </w:rPr>
        <w:t xml:space="preserve">I consent to the information on this form being processed by </w:t>
      </w:r>
      <w:r w:rsidR="005E31A1" w:rsidRPr="00E02D5E">
        <w:rPr>
          <w:sz w:val="24"/>
          <w:szCs w:val="24"/>
        </w:rPr>
        <w:t>JohnPaul Paris</w:t>
      </w:r>
      <w:r w:rsidR="00F71804" w:rsidRPr="00E02D5E">
        <w:rPr>
          <w:sz w:val="24"/>
          <w:szCs w:val="24"/>
        </w:rPr>
        <w:t>h</w:t>
      </w:r>
      <w:r w:rsidRPr="00E02D5E">
        <w:rPr>
          <w:sz w:val="24"/>
          <w:szCs w:val="24"/>
        </w:rPr>
        <w:t xml:space="preserve"> in accordance with the terms of its Privacy Notice a copy of which is available on its website. </w:t>
      </w:r>
    </w:p>
    <w:p w14:paraId="33563BF4" w14:textId="77777777" w:rsidR="00482F92" w:rsidRPr="00E02D5E" w:rsidRDefault="00482F92" w:rsidP="00482F92">
      <w:pPr>
        <w:rPr>
          <w:sz w:val="24"/>
          <w:szCs w:val="24"/>
        </w:rPr>
      </w:pPr>
    </w:p>
    <w:p w14:paraId="0E46D48A" w14:textId="164684AC" w:rsidR="00482F92" w:rsidRPr="001F4B05" w:rsidRDefault="00482F92" w:rsidP="00482F92">
      <w:pPr>
        <w:rPr>
          <w:i/>
          <w:iCs/>
          <w:sz w:val="24"/>
          <w:szCs w:val="24"/>
        </w:rPr>
      </w:pPr>
      <w:r w:rsidRPr="00E02D5E">
        <w:rPr>
          <w:sz w:val="24"/>
          <w:szCs w:val="24"/>
        </w:rPr>
        <w:t>Signed</w:t>
      </w:r>
      <w:r w:rsidR="001F4B05">
        <w:rPr>
          <w:sz w:val="24"/>
          <w:szCs w:val="24"/>
        </w:rPr>
        <w:t xml:space="preserve"> </w:t>
      </w:r>
      <w:r w:rsidR="001F4B05">
        <w:rPr>
          <w:sz w:val="24"/>
          <w:szCs w:val="24"/>
        </w:rPr>
        <w:br/>
      </w:r>
      <w:r w:rsidR="001F4B05">
        <w:rPr>
          <w:i/>
          <w:iCs/>
          <w:sz w:val="24"/>
          <w:szCs w:val="24"/>
        </w:rPr>
        <w:t>( A typed signature is acceptable)</w:t>
      </w:r>
    </w:p>
    <w:p w14:paraId="49D1853D" w14:textId="01663CE9" w:rsidR="001F4B05" w:rsidRPr="00E02D5E" w:rsidRDefault="001F4B05" w:rsidP="00482F92">
      <w:pPr>
        <w:rPr>
          <w:sz w:val="24"/>
          <w:szCs w:val="24"/>
        </w:rPr>
      </w:pPr>
      <w:r>
        <w:rPr>
          <w:sz w:val="24"/>
          <w:szCs w:val="24"/>
        </w:rPr>
        <w:t>Name</w:t>
      </w:r>
    </w:p>
    <w:p w14:paraId="4E545DE4" w14:textId="77777777" w:rsidR="00482F92" w:rsidRPr="00E02D5E" w:rsidRDefault="00482F92" w:rsidP="00482F92">
      <w:pPr>
        <w:rPr>
          <w:sz w:val="24"/>
          <w:szCs w:val="24"/>
        </w:rPr>
      </w:pPr>
      <w:r w:rsidRPr="00E02D5E">
        <w:rPr>
          <w:sz w:val="24"/>
          <w:szCs w:val="24"/>
        </w:rPr>
        <w:t>Date</w:t>
      </w:r>
    </w:p>
    <w:p w14:paraId="15A2D0AB" w14:textId="77777777" w:rsidR="00482F92" w:rsidRPr="00E02D5E" w:rsidRDefault="00482F92" w:rsidP="00482F92">
      <w:pPr>
        <w:rPr>
          <w:sz w:val="24"/>
          <w:szCs w:val="24"/>
        </w:rPr>
      </w:pPr>
    </w:p>
    <w:p w14:paraId="222BE59F" w14:textId="2D01FE64" w:rsidR="00482F92" w:rsidRPr="00E02D5E" w:rsidRDefault="00482F92" w:rsidP="00482F92">
      <w:pPr>
        <w:rPr>
          <w:sz w:val="24"/>
          <w:szCs w:val="24"/>
        </w:rPr>
      </w:pPr>
      <w:r w:rsidRPr="00E02D5E">
        <w:rPr>
          <w:sz w:val="24"/>
          <w:szCs w:val="24"/>
        </w:rPr>
        <w:t>Please return this form and documents by email to</w:t>
      </w:r>
      <w:r w:rsidR="00521379" w:rsidRPr="00E02D5E">
        <w:rPr>
          <w:sz w:val="24"/>
          <w:szCs w:val="24"/>
        </w:rPr>
        <w:t xml:space="preserve">: </w:t>
      </w:r>
    </w:p>
    <w:p w14:paraId="67946915" w14:textId="276D0D88" w:rsidR="00521379" w:rsidRPr="00E02D5E" w:rsidRDefault="00521379" w:rsidP="00482F92">
      <w:pPr>
        <w:rPr>
          <w:sz w:val="24"/>
          <w:szCs w:val="24"/>
        </w:rPr>
      </w:pPr>
      <w:r w:rsidRPr="00E02D5E">
        <w:rPr>
          <w:sz w:val="24"/>
          <w:szCs w:val="24"/>
        </w:rPr>
        <w:t xml:space="preserve">St John’s: </w:t>
      </w:r>
      <w:r w:rsidR="001F2184" w:rsidRPr="00E02D5E">
        <w:rPr>
          <w:sz w:val="24"/>
          <w:szCs w:val="24"/>
        </w:rPr>
        <w:t xml:space="preserve">Marion Wilkinson </w:t>
      </w:r>
      <w:hyperlink r:id="rId8" w:history="1">
        <w:r w:rsidR="001F2184" w:rsidRPr="00E02D5E">
          <w:rPr>
            <w:rStyle w:val="Hyperlink"/>
            <w:sz w:val="24"/>
            <w:szCs w:val="24"/>
          </w:rPr>
          <w:t>marionywilkinson@hotmail.com</w:t>
        </w:r>
      </w:hyperlink>
      <w:r w:rsidR="001F2184" w:rsidRPr="00E02D5E">
        <w:rPr>
          <w:sz w:val="24"/>
          <w:szCs w:val="24"/>
        </w:rPr>
        <w:t xml:space="preserve"> </w:t>
      </w:r>
    </w:p>
    <w:p w14:paraId="50FC4B78" w14:textId="04F08F45" w:rsidR="001F2184" w:rsidRDefault="001F2184" w:rsidP="00482F92">
      <w:pPr>
        <w:rPr>
          <w:sz w:val="24"/>
          <w:szCs w:val="24"/>
        </w:rPr>
      </w:pPr>
      <w:r w:rsidRPr="00E02D5E">
        <w:rPr>
          <w:sz w:val="24"/>
          <w:szCs w:val="24"/>
        </w:rPr>
        <w:t>St Paul’s: Kath Jones</w:t>
      </w:r>
      <w:r w:rsidR="003A1AD1" w:rsidRPr="00E02D5E">
        <w:rPr>
          <w:sz w:val="24"/>
          <w:szCs w:val="24"/>
        </w:rPr>
        <w:t xml:space="preserve">: </w:t>
      </w:r>
      <w:hyperlink r:id="rId9" w:history="1">
        <w:r w:rsidR="003A1AD1" w:rsidRPr="00E02D5E">
          <w:rPr>
            <w:rStyle w:val="Hyperlink"/>
            <w:sz w:val="24"/>
            <w:szCs w:val="24"/>
          </w:rPr>
          <w:t>mini1108k@outlook.com</w:t>
        </w:r>
      </w:hyperlink>
      <w:r w:rsidR="003A1AD1" w:rsidRPr="00E02D5E">
        <w:rPr>
          <w:sz w:val="24"/>
          <w:szCs w:val="24"/>
        </w:rPr>
        <w:t xml:space="preserve"> </w:t>
      </w:r>
    </w:p>
    <w:p w14:paraId="385A0800" w14:textId="5DCBC9F5" w:rsidR="0027127F" w:rsidRDefault="0027127F" w:rsidP="00482F92">
      <w:pPr>
        <w:rPr>
          <w:sz w:val="24"/>
          <w:szCs w:val="24"/>
        </w:rPr>
      </w:pPr>
      <w:r>
        <w:rPr>
          <w:sz w:val="24"/>
          <w:szCs w:val="24"/>
        </w:rPr>
        <w:t>Forms must be received</w:t>
      </w:r>
      <w:r w:rsidR="007809B1">
        <w:rPr>
          <w:sz w:val="24"/>
          <w:szCs w:val="24"/>
        </w:rPr>
        <w:t xml:space="preserve"> a minimum of 3 days before the booking.</w:t>
      </w:r>
    </w:p>
    <w:p w14:paraId="14B97282" w14:textId="77777777" w:rsidR="006F462B" w:rsidRDefault="006F462B" w:rsidP="00482F92">
      <w:pPr>
        <w:rPr>
          <w:sz w:val="24"/>
          <w:szCs w:val="24"/>
        </w:rPr>
      </w:pPr>
    </w:p>
    <w:p w14:paraId="7B98EA3B" w14:textId="77777777" w:rsidR="006F462B" w:rsidRPr="00E02D5E" w:rsidRDefault="006F462B" w:rsidP="00482F92">
      <w:pPr>
        <w:rPr>
          <w:sz w:val="24"/>
          <w:szCs w:val="24"/>
        </w:rPr>
      </w:pPr>
    </w:p>
    <w:p w14:paraId="25439791" w14:textId="77777777" w:rsidR="003A1AD1" w:rsidRPr="00E02D5E" w:rsidRDefault="003A1AD1" w:rsidP="00482F92">
      <w:pPr>
        <w:rPr>
          <w:sz w:val="24"/>
          <w:szCs w:val="24"/>
        </w:rPr>
      </w:pPr>
    </w:p>
    <w:p w14:paraId="67778C2E" w14:textId="0E1941B3" w:rsidR="003A1AD1" w:rsidRPr="00E02D5E" w:rsidRDefault="003A1AD1" w:rsidP="00482F92">
      <w:pPr>
        <w:rPr>
          <w:color w:val="EE0000"/>
          <w:sz w:val="24"/>
          <w:szCs w:val="24"/>
        </w:rPr>
      </w:pPr>
    </w:p>
    <w:p w14:paraId="65CFC97F" w14:textId="77777777" w:rsidR="00070572" w:rsidRPr="00E02D5E" w:rsidRDefault="00070572" w:rsidP="00860F14">
      <w:pPr>
        <w:pStyle w:val="BodyText2"/>
        <w:spacing w:line="259" w:lineRule="auto"/>
        <w:rPr>
          <w:rFonts w:ascii="Arial" w:hAnsi="Arial" w:cs="Arial"/>
          <w:lang w:val="en-GB"/>
        </w:rPr>
      </w:pPr>
    </w:p>
    <w:p w14:paraId="0A9301AF" w14:textId="77777777" w:rsidR="002877F2" w:rsidRPr="00E02D5E" w:rsidRDefault="002877F2" w:rsidP="00D854C2">
      <w:pPr>
        <w:spacing w:after="0" w:line="240" w:lineRule="auto"/>
        <w:rPr>
          <w:color w:val="EE0000"/>
        </w:rPr>
      </w:pPr>
    </w:p>
    <w:p w14:paraId="6635288D" w14:textId="77777777" w:rsidR="002877F2" w:rsidRPr="00E02D5E" w:rsidRDefault="002877F2" w:rsidP="00D854C2">
      <w:pPr>
        <w:rPr>
          <w:b/>
          <w:bCs/>
        </w:rPr>
      </w:pPr>
    </w:p>
    <w:p w14:paraId="5E9B29A8" w14:textId="77777777" w:rsidR="002877F2" w:rsidRPr="002877F2" w:rsidRDefault="002877F2" w:rsidP="00D854C2">
      <w:pPr>
        <w:rPr>
          <w:b/>
          <w:bCs/>
        </w:rPr>
      </w:pPr>
    </w:p>
    <w:sectPr w:rsidR="002877F2" w:rsidRPr="002877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24BFD"/>
    <w:multiLevelType w:val="hybridMultilevel"/>
    <w:tmpl w:val="EEA01FA8"/>
    <w:lvl w:ilvl="0" w:tplc="186EA6DE">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3DE337B"/>
    <w:multiLevelType w:val="hybridMultilevel"/>
    <w:tmpl w:val="AEF6B22C"/>
    <w:lvl w:ilvl="0" w:tplc="CF2EC9A8">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C19638F"/>
    <w:multiLevelType w:val="multilevel"/>
    <w:tmpl w:val="65AA8D58"/>
    <w:styleLink w:val="WW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11706D1"/>
    <w:multiLevelType w:val="hybridMultilevel"/>
    <w:tmpl w:val="580AFFDC"/>
    <w:lvl w:ilvl="0" w:tplc="3BC0B1C0">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962222B"/>
    <w:multiLevelType w:val="hybridMultilevel"/>
    <w:tmpl w:val="311EAC70"/>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FA7745"/>
    <w:multiLevelType w:val="hybridMultilevel"/>
    <w:tmpl w:val="A8BA8CB4"/>
    <w:lvl w:ilvl="0" w:tplc="186EA6D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63651DF"/>
    <w:multiLevelType w:val="multilevel"/>
    <w:tmpl w:val="35DC902C"/>
    <w:styleLink w:val="WWNum1"/>
    <w:lvl w:ilvl="0">
      <w:start w:val="1"/>
      <w:numFmt w:val="upperLetter"/>
      <w:lvlText w:val="%1."/>
      <w:lvlJc w:val="left"/>
      <w:pPr>
        <w:ind w:left="465" w:hanging="46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B9D0BEC"/>
    <w:multiLevelType w:val="hybridMultilevel"/>
    <w:tmpl w:val="C0AE7B4C"/>
    <w:lvl w:ilvl="0" w:tplc="186EA6D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506ACD"/>
    <w:multiLevelType w:val="hybridMultilevel"/>
    <w:tmpl w:val="61B265C8"/>
    <w:lvl w:ilvl="0" w:tplc="186EA6DE">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9DE5E0D"/>
    <w:multiLevelType w:val="hybridMultilevel"/>
    <w:tmpl w:val="3B48C0E4"/>
    <w:lvl w:ilvl="0" w:tplc="30C8EA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007261"/>
    <w:multiLevelType w:val="multilevel"/>
    <w:tmpl w:val="D81AD820"/>
    <w:lvl w:ilvl="0">
      <w:start w:val="1"/>
      <w:numFmt w:val="lowerLetter"/>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AC264B"/>
    <w:multiLevelType w:val="hybridMultilevel"/>
    <w:tmpl w:val="76EA5988"/>
    <w:lvl w:ilvl="0" w:tplc="186EA6D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AAB6039"/>
    <w:multiLevelType w:val="hybridMultilevel"/>
    <w:tmpl w:val="87240764"/>
    <w:lvl w:ilvl="0" w:tplc="186EA6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761142"/>
    <w:multiLevelType w:val="hybridMultilevel"/>
    <w:tmpl w:val="7E46D6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E865AD4"/>
    <w:multiLevelType w:val="hybridMultilevel"/>
    <w:tmpl w:val="F51A801E"/>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B365E4"/>
    <w:multiLevelType w:val="hybridMultilevel"/>
    <w:tmpl w:val="33080394"/>
    <w:lvl w:ilvl="0" w:tplc="186EA6DE">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8134C39"/>
    <w:multiLevelType w:val="multilevel"/>
    <w:tmpl w:val="D4DE03A2"/>
    <w:styleLink w:val="WWNum3"/>
    <w:lvl w:ilvl="0">
      <w:numFmt w:val="bullet"/>
      <w:lvlText w:val="•"/>
      <w:lvlJc w:val="left"/>
      <w:pPr>
        <w:ind w:left="36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7E0961BD"/>
    <w:multiLevelType w:val="hybridMultilevel"/>
    <w:tmpl w:val="4A76FE44"/>
    <w:lvl w:ilvl="0" w:tplc="1ECE046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FA208B"/>
    <w:multiLevelType w:val="hybridMultilevel"/>
    <w:tmpl w:val="F51A801E"/>
    <w:lvl w:ilvl="0" w:tplc="CDA0012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8378220">
    <w:abstractNumId w:val="12"/>
  </w:num>
  <w:num w:numId="2" w16cid:durableId="692414832">
    <w:abstractNumId w:val="13"/>
  </w:num>
  <w:num w:numId="3" w16cid:durableId="816998182">
    <w:abstractNumId w:val="10"/>
  </w:num>
  <w:num w:numId="4" w16cid:durableId="1295404474">
    <w:abstractNumId w:val="16"/>
  </w:num>
  <w:num w:numId="5" w16cid:durableId="387270536">
    <w:abstractNumId w:val="15"/>
  </w:num>
  <w:num w:numId="6" w16cid:durableId="586306284">
    <w:abstractNumId w:val="1"/>
  </w:num>
  <w:num w:numId="7" w16cid:durableId="33240409">
    <w:abstractNumId w:val="17"/>
  </w:num>
  <w:num w:numId="8" w16cid:durableId="653678981">
    <w:abstractNumId w:val="3"/>
  </w:num>
  <w:num w:numId="9" w16cid:durableId="1980450755">
    <w:abstractNumId w:val="18"/>
  </w:num>
  <w:num w:numId="10" w16cid:durableId="508522906">
    <w:abstractNumId w:val="7"/>
  </w:num>
  <w:num w:numId="11" w16cid:durableId="249050138">
    <w:abstractNumId w:val="9"/>
  </w:num>
  <w:num w:numId="12" w16cid:durableId="565804621">
    <w:abstractNumId w:val="5"/>
  </w:num>
  <w:num w:numId="13" w16cid:durableId="2144615789">
    <w:abstractNumId w:val="8"/>
  </w:num>
  <w:num w:numId="14" w16cid:durableId="1020083138">
    <w:abstractNumId w:val="14"/>
  </w:num>
  <w:num w:numId="15" w16cid:durableId="1611622120">
    <w:abstractNumId w:val="4"/>
  </w:num>
  <w:num w:numId="16" w16cid:durableId="1557936386">
    <w:abstractNumId w:val="0"/>
  </w:num>
  <w:num w:numId="17" w16cid:durableId="1047726819">
    <w:abstractNumId w:val="11"/>
  </w:num>
  <w:num w:numId="18" w16cid:durableId="1046415154">
    <w:abstractNumId w:val="6"/>
  </w:num>
  <w:num w:numId="19" w16cid:durableId="62146107">
    <w:abstractNumId w:val="2"/>
  </w:num>
  <w:num w:numId="20" w16cid:durableId="1454132869">
    <w:abstractNumId w:val="6"/>
    <w:lvlOverride w:ilvl="0">
      <w:startOverride w:val="1"/>
    </w:lvlOverride>
  </w:num>
  <w:num w:numId="21" w16cid:durableId="96241892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F2"/>
    <w:rsid w:val="00015612"/>
    <w:rsid w:val="00020E59"/>
    <w:rsid w:val="000271D3"/>
    <w:rsid w:val="00034ECE"/>
    <w:rsid w:val="00045A53"/>
    <w:rsid w:val="0005047B"/>
    <w:rsid w:val="00070572"/>
    <w:rsid w:val="000756B4"/>
    <w:rsid w:val="00083CD5"/>
    <w:rsid w:val="000B4E06"/>
    <w:rsid w:val="000D1580"/>
    <w:rsid w:val="000E42B7"/>
    <w:rsid w:val="00116722"/>
    <w:rsid w:val="00122371"/>
    <w:rsid w:val="001307F9"/>
    <w:rsid w:val="001456E1"/>
    <w:rsid w:val="00181968"/>
    <w:rsid w:val="001A6AA0"/>
    <w:rsid w:val="001C0295"/>
    <w:rsid w:val="001E7651"/>
    <w:rsid w:val="001F2184"/>
    <w:rsid w:val="001F4B05"/>
    <w:rsid w:val="002123E1"/>
    <w:rsid w:val="00213FBF"/>
    <w:rsid w:val="00234DE7"/>
    <w:rsid w:val="002458B6"/>
    <w:rsid w:val="00260401"/>
    <w:rsid w:val="0027127F"/>
    <w:rsid w:val="002877F2"/>
    <w:rsid w:val="002C287E"/>
    <w:rsid w:val="002C3C82"/>
    <w:rsid w:val="002E12FA"/>
    <w:rsid w:val="002F1ED5"/>
    <w:rsid w:val="00331963"/>
    <w:rsid w:val="00341D84"/>
    <w:rsid w:val="00341FE8"/>
    <w:rsid w:val="003601FB"/>
    <w:rsid w:val="00366680"/>
    <w:rsid w:val="00370225"/>
    <w:rsid w:val="00374821"/>
    <w:rsid w:val="00381466"/>
    <w:rsid w:val="003873C5"/>
    <w:rsid w:val="003A1AD1"/>
    <w:rsid w:val="003C6F3C"/>
    <w:rsid w:val="003E1C2C"/>
    <w:rsid w:val="00421A23"/>
    <w:rsid w:val="0043073B"/>
    <w:rsid w:val="0046180E"/>
    <w:rsid w:val="00461991"/>
    <w:rsid w:val="00473DE8"/>
    <w:rsid w:val="00482F92"/>
    <w:rsid w:val="004C0FF4"/>
    <w:rsid w:val="004E4535"/>
    <w:rsid w:val="004E6CF3"/>
    <w:rsid w:val="005050DF"/>
    <w:rsid w:val="00506C4D"/>
    <w:rsid w:val="00521379"/>
    <w:rsid w:val="00543F51"/>
    <w:rsid w:val="00563074"/>
    <w:rsid w:val="005653B4"/>
    <w:rsid w:val="00565DA5"/>
    <w:rsid w:val="00570D31"/>
    <w:rsid w:val="005941EE"/>
    <w:rsid w:val="005C3A69"/>
    <w:rsid w:val="005C5739"/>
    <w:rsid w:val="005D3C56"/>
    <w:rsid w:val="005E24E5"/>
    <w:rsid w:val="005E31A1"/>
    <w:rsid w:val="00620472"/>
    <w:rsid w:val="00625989"/>
    <w:rsid w:val="00681DDD"/>
    <w:rsid w:val="006A35A3"/>
    <w:rsid w:val="006A42B0"/>
    <w:rsid w:val="006A58F1"/>
    <w:rsid w:val="006D42B9"/>
    <w:rsid w:val="006D44B0"/>
    <w:rsid w:val="006E48CD"/>
    <w:rsid w:val="006E4DAC"/>
    <w:rsid w:val="006F462B"/>
    <w:rsid w:val="00701D13"/>
    <w:rsid w:val="0072710A"/>
    <w:rsid w:val="007407AA"/>
    <w:rsid w:val="0077771D"/>
    <w:rsid w:val="00777F00"/>
    <w:rsid w:val="007809B1"/>
    <w:rsid w:val="00800F03"/>
    <w:rsid w:val="00807145"/>
    <w:rsid w:val="00807F40"/>
    <w:rsid w:val="00813D04"/>
    <w:rsid w:val="00843E50"/>
    <w:rsid w:val="00860F14"/>
    <w:rsid w:val="008679E1"/>
    <w:rsid w:val="00867E42"/>
    <w:rsid w:val="0088117D"/>
    <w:rsid w:val="00885F8C"/>
    <w:rsid w:val="008A2FDB"/>
    <w:rsid w:val="00903084"/>
    <w:rsid w:val="00935BB5"/>
    <w:rsid w:val="00957AD3"/>
    <w:rsid w:val="009812BB"/>
    <w:rsid w:val="009A5710"/>
    <w:rsid w:val="009A63B6"/>
    <w:rsid w:val="00A65D5F"/>
    <w:rsid w:val="00AB3BF9"/>
    <w:rsid w:val="00AB5799"/>
    <w:rsid w:val="00AC20FF"/>
    <w:rsid w:val="00B37BE9"/>
    <w:rsid w:val="00B56B15"/>
    <w:rsid w:val="00B65B4B"/>
    <w:rsid w:val="00B678B0"/>
    <w:rsid w:val="00B7245D"/>
    <w:rsid w:val="00B80F2A"/>
    <w:rsid w:val="00B850CB"/>
    <w:rsid w:val="00B951F9"/>
    <w:rsid w:val="00BA2349"/>
    <w:rsid w:val="00BA3752"/>
    <w:rsid w:val="00BA6E1F"/>
    <w:rsid w:val="00BA7D3D"/>
    <w:rsid w:val="00BA7E55"/>
    <w:rsid w:val="00C1185D"/>
    <w:rsid w:val="00C145FF"/>
    <w:rsid w:val="00C26764"/>
    <w:rsid w:val="00C31AD1"/>
    <w:rsid w:val="00C33611"/>
    <w:rsid w:val="00C351B8"/>
    <w:rsid w:val="00C66496"/>
    <w:rsid w:val="00C66B3A"/>
    <w:rsid w:val="00C7366D"/>
    <w:rsid w:val="00C91441"/>
    <w:rsid w:val="00C91560"/>
    <w:rsid w:val="00CB2701"/>
    <w:rsid w:val="00CC5FA3"/>
    <w:rsid w:val="00CF0B16"/>
    <w:rsid w:val="00CF1C50"/>
    <w:rsid w:val="00D2286E"/>
    <w:rsid w:val="00D854C2"/>
    <w:rsid w:val="00DB47B7"/>
    <w:rsid w:val="00DC2FB4"/>
    <w:rsid w:val="00DC4553"/>
    <w:rsid w:val="00DE4287"/>
    <w:rsid w:val="00DF094C"/>
    <w:rsid w:val="00E02D5E"/>
    <w:rsid w:val="00E06EFE"/>
    <w:rsid w:val="00E54F82"/>
    <w:rsid w:val="00E7083C"/>
    <w:rsid w:val="00E85FFD"/>
    <w:rsid w:val="00E90A6E"/>
    <w:rsid w:val="00E92D82"/>
    <w:rsid w:val="00EC7D89"/>
    <w:rsid w:val="00ED4F5A"/>
    <w:rsid w:val="00EE3DDB"/>
    <w:rsid w:val="00F16578"/>
    <w:rsid w:val="00F323FB"/>
    <w:rsid w:val="00F46267"/>
    <w:rsid w:val="00F610C5"/>
    <w:rsid w:val="00F64619"/>
    <w:rsid w:val="00F65EAD"/>
    <w:rsid w:val="00F71804"/>
    <w:rsid w:val="00F957E9"/>
    <w:rsid w:val="00FA60D0"/>
    <w:rsid w:val="00FD3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4CA7"/>
  <w15:chartTrackingRefBased/>
  <w15:docId w15:val="{9536DB69-4DAD-4532-A324-3C77BCFB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7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77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77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77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877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877F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77F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77F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77F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7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77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77F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77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877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877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77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77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77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7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77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77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77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877F2"/>
    <w:pPr>
      <w:spacing w:before="160"/>
      <w:jc w:val="center"/>
    </w:pPr>
    <w:rPr>
      <w:i/>
      <w:iCs/>
      <w:color w:val="404040" w:themeColor="text1" w:themeTint="BF"/>
    </w:rPr>
  </w:style>
  <w:style w:type="character" w:customStyle="1" w:styleId="QuoteChar">
    <w:name w:val="Quote Char"/>
    <w:basedOn w:val="DefaultParagraphFont"/>
    <w:link w:val="Quote"/>
    <w:uiPriority w:val="29"/>
    <w:rsid w:val="002877F2"/>
    <w:rPr>
      <w:i/>
      <w:iCs/>
      <w:color w:val="404040" w:themeColor="text1" w:themeTint="BF"/>
    </w:rPr>
  </w:style>
  <w:style w:type="paragraph" w:styleId="ListParagraph">
    <w:name w:val="List Paragraph"/>
    <w:basedOn w:val="Normal"/>
    <w:uiPriority w:val="34"/>
    <w:qFormat/>
    <w:rsid w:val="002877F2"/>
    <w:pPr>
      <w:ind w:left="720"/>
      <w:contextualSpacing/>
    </w:pPr>
  </w:style>
  <w:style w:type="character" w:styleId="IntenseEmphasis">
    <w:name w:val="Intense Emphasis"/>
    <w:basedOn w:val="DefaultParagraphFont"/>
    <w:uiPriority w:val="21"/>
    <w:qFormat/>
    <w:rsid w:val="002877F2"/>
    <w:rPr>
      <w:i/>
      <w:iCs/>
      <w:color w:val="0F4761" w:themeColor="accent1" w:themeShade="BF"/>
    </w:rPr>
  </w:style>
  <w:style w:type="paragraph" w:styleId="IntenseQuote">
    <w:name w:val="Intense Quote"/>
    <w:basedOn w:val="Normal"/>
    <w:next w:val="Normal"/>
    <w:link w:val="IntenseQuoteChar"/>
    <w:uiPriority w:val="30"/>
    <w:qFormat/>
    <w:rsid w:val="002877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77F2"/>
    <w:rPr>
      <w:i/>
      <w:iCs/>
      <w:color w:val="0F4761" w:themeColor="accent1" w:themeShade="BF"/>
    </w:rPr>
  </w:style>
  <w:style w:type="character" w:styleId="IntenseReference">
    <w:name w:val="Intense Reference"/>
    <w:basedOn w:val="DefaultParagraphFont"/>
    <w:uiPriority w:val="32"/>
    <w:qFormat/>
    <w:rsid w:val="002877F2"/>
    <w:rPr>
      <w:b/>
      <w:bCs/>
      <w:smallCaps/>
      <w:color w:val="0F4761" w:themeColor="accent1" w:themeShade="BF"/>
      <w:spacing w:val="5"/>
    </w:rPr>
  </w:style>
  <w:style w:type="paragraph" w:styleId="BodyText2">
    <w:name w:val="Body Text 2"/>
    <w:basedOn w:val="Normal"/>
    <w:link w:val="BodyText2Char"/>
    <w:rsid w:val="002877F2"/>
    <w:pPr>
      <w:suppressAutoHyphens/>
      <w:autoSpaceDN w:val="0"/>
      <w:spacing w:after="120" w:line="480" w:lineRule="auto"/>
      <w:textAlignment w:val="baseline"/>
    </w:pPr>
    <w:rPr>
      <w:rFonts w:ascii="Times New Roman" w:eastAsia="Times New Roman" w:hAnsi="Times New Roman" w:cs="Times New Roman"/>
      <w:kern w:val="0"/>
      <w:sz w:val="24"/>
      <w:szCs w:val="24"/>
      <w:lang w:val="en-US"/>
      <w14:ligatures w14:val="none"/>
    </w:rPr>
  </w:style>
  <w:style w:type="character" w:customStyle="1" w:styleId="BodyText2Char">
    <w:name w:val="Body Text 2 Char"/>
    <w:basedOn w:val="DefaultParagraphFont"/>
    <w:link w:val="BodyText2"/>
    <w:rsid w:val="002877F2"/>
    <w:rPr>
      <w:rFonts w:ascii="Times New Roman" w:eastAsia="Times New Roman" w:hAnsi="Times New Roman" w:cs="Times New Roman"/>
      <w:kern w:val="0"/>
      <w:sz w:val="24"/>
      <w:szCs w:val="24"/>
      <w:lang w:val="en-US"/>
      <w14:ligatures w14:val="none"/>
    </w:rPr>
  </w:style>
  <w:style w:type="numbering" w:customStyle="1" w:styleId="WWNum3">
    <w:name w:val="WWNum3"/>
    <w:basedOn w:val="NoList"/>
    <w:rsid w:val="002877F2"/>
    <w:pPr>
      <w:numPr>
        <w:numId w:val="4"/>
      </w:numPr>
    </w:pPr>
  </w:style>
  <w:style w:type="paragraph" w:customStyle="1" w:styleId="m6394682097158391227msolistparagraph">
    <w:name w:val="m_6394682097158391227msolistparagraph"/>
    <w:basedOn w:val="Normal"/>
    <w:rsid w:val="00CF1C50"/>
    <w:pPr>
      <w:spacing w:before="100" w:beforeAutospacing="1" w:after="100" w:afterAutospacing="1" w:line="240" w:lineRule="auto"/>
    </w:pPr>
    <w:rPr>
      <w:rFonts w:ascii="Calibri" w:eastAsiaTheme="minorEastAsia" w:hAnsi="Calibri" w:cs="Calibri"/>
      <w:kern w:val="0"/>
      <w:lang w:eastAsia="en-GB"/>
      <w14:ligatures w14:val="none"/>
    </w:rPr>
  </w:style>
  <w:style w:type="numbering" w:customStyle="1" w:styleId="WWNum1">
    <w:name w:val="WWNum1"/>
    <w:basedOn w:val="NoList"/>
    <w:rsid w:val="00F610C5"/>
    <w:pPr>
      <w:numPr>
        <w:numId w:val="18"/>
      </w:numPr>
    </w:pPr>
  </w:style>
  <w:style w:type="numbering" w:customStyle="1" w:styleId="WWNum2">
    <w:name w:val="WWNum2"/>
    <w:basedOn w:val="NoList"/>
    <w:rsid w:val="00F610C5"/>
    <w:pPr>
      <w:numPr>
        <w:numId w:val="19"/>
      </w:numPr>
    </w:pPr>
  </w:style>
  <w:style w:type="table" w:styleId="TableGrid">
    <w:name w:val="Table Grid"/>
    <w:basedOn w:val="TableNormal"/>
    <w:uiPriority w:val="39"/>
    <w:rsid w:val="00482F92"/>
    <w:pPr>
      <w:spacing w:after="0" w:line="240" w:lineRule="auto"/>
    </w:pPr>
    <w:rPr>
      <w:rFonts w:asciiTheme="minorHAnsi" w:hAnsiTheme="minorHAnsi"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2F92"/>
    <w:rPr>
      <w:color w:val="467886" w:themeColor="hyperlink"/>
      <w:u w:val="single"/>
    </w:rPr>
  </w:style>
  <w:style w:type="character" w:styleId="UnresolvedMention">
    <w:name w:val="Unresolved Mention"/>
    <w:basedOn w:val="DefaultParagraphFont"/>
    <w:uiPriority w:val="99"/>
    <w:semiHidden/>
    <w:unhideWhenUsed/>
    <w:rsid w:val="002F1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onywilkinson@hotmail.com" TargetMode="External"/><Relationship Id="rId3" Type="http://schemas.openxmlformats.org/officeDocument/2006/relationships/settings" Target="settings.xml"/><Relationship Id="rId7" Type="http://schemas.openxmlformats.org/officeDocument/2006/relationships/hyperlink" Target="mailto:johnpaulparish.safeguardi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ni1108k@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7</Pages>
  <Words>2171</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Wilkinson</dc:creator>
  <cp:keywords/>
  <dc:description/>
  <cp:lastModifiedBy>Patricia Wilkinson</cp:lastModifiedBy>
  <cp:revision>144</cp:revision>
  <cp:lastPrinted>2025-07-01T10:23:00Z</cp:lastPrinted>
  <dcterms:created xsi:type="dcterms:W3CDTF">2025-07-01T09:39:00Z</dcterms:created>
  <dcterms:modified xsi:type="dcterms:W3CDTF">2025-08-18T15:19:00Z</dcterms:modified>
</cp:coreProperties>
</file>