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40A0" w14:textId="20372555" w:rsidR="00BF0328" w:rsidRDefault="00BF0328">
      <w:pPr>
        <w:rPr>
          <w:b/>
          <w:bCs/>
        </w:rPr>
      </w:pPr>
      <w:r w:rsidRPr="00BF0328">
        <w:rPr>
          <w:b/>
          <w:bCs/>
        </w:rPr>
        <w:t>Readings for Sunday 27</w:t>
      </w:r>
      <w:r w:rsidRPr="00BF0328">
        <w:rPr>
          <w:b/>
          <w:bCs/>
          <w:vertAlign w:val="superscript"/>
        </w:rPr>
        <w:t>th</w:t>
      </w:r>
      <w:r w:rsidRPr="00BF0328">
        <w:rPr>
          <w:b/>
          <w:bCs/>
        </w:rPr>
        <w:t xml:space="preserve"> July 2025</w:t>
      </w:r>
    </w:p>
    <w:p w14:paraId="21EB2B7B" w14:textId="5B86BB04" w:rsidR="00BF0328" w:rsidRPr="00BF0328" w:rsidRDefault="00BF0328" w:rsidP="00BF0328">
      <w:pPr>
        <w:rPr>
          <w:b/>
          <w:bCs/>
        </w:rPr>
      </w:pPr>
      <w:r w:rsidRPr="00BF0328">
        <w:rPr>
          <w:b/>
          <w:bCs/>
        </w:rPr>
        <w:t>Hosea 1:2-10</w:t>
      </w:r>
      <w:r>
        <w:rPr>
          <w:b/>
          <w:bCs/>
        </w:rPr>
        <w:t xml:space="preserve"> - NRSVA</w:t>
      </w:r>
    </w:p>
    <w:p w14:paraId="55EFDADC" w14:textId="77777777" w:rsidR="00BF0328" w:rsidRPr="00BF0328" w:rsidRDefault="00BF0328" w:rsidP="00BF0328">
      <w:pPr>
        <w:rPr>
          <w:b/>
          <w:bCs/>
        </w:rPr>
      </w:pPr>
      <w:r w:rsidRPr="00BF0328">
        <w:rPr>
          <w:b/>
          <w:bCs/>
        </w:rPr>
        <w:t>The Family of Hosea</w:t>
      </w:r>
    </w:p>
    <w:p w14:paraId="6DAC0735" w14:textId="77777777" w:rsidR="00BF0328" w:rsidRPr="00BF0328" w:rsidRDefault="00BF0328" w:rsidP="00BF0328">
      <w:r w:rsidRPr="00BF0328">
        <w:rPr>
          <w:b/>
          <w:bCs/>
          <w:vertAlign w:val="superscript"/>
        </w:rPr>
        <w:t>2 </w:t>
      </w:r>
      <w:r w:rsidRPr="00BF0328">
        <w:t>When the Lord first spoke through Hosea, the Lord said to Hosea, ‘Go, take for yourself a wife of whoredom and have children of whoredom, for the land commits great whoredom by forsaking the Lord.’ </w:t>
      </w:r>
      <w:r w:rsidRPr="00BF0328">
        <w:rPr>
          <w:b/>
          <w:bCs/>
          <w:vertAlign w:val="superscript"/>
        </w:rPr>
        <w:t>3 </w:t>
      </w:r>
      <w:r w:rsidRPr="00BF0328">
        <w:t>So he went and took Gomer daughter of Diblaim, and she conceived and bore him a son.</w:t>
      </w:r>
    </w:p>
    <w:p w14:paraId="7B9D5B8F" w14:textId="77777777" w:rsidR="00BF0328" w:rsidRPr="00BF0328" w:rsidRDefault="00BF0328" w:rsidP="00BF0328">
      <w:r w:rsidRPr="00BF0328">
        <w:rPr>
          <w:b/>
          <w:bCs/>
          <w:vertAlign w:val="superscript"/>
        </w:rPr>
        <w:t>4 </w:t>
      </w:r>
      <w:r w:rsidRPr="00BF0328">
        <w:t>And the Lord said to him, ‘Name him Jezreel;</w:t>
      </w:r>
      <w:r w:rsidRPr="00BF0328">
        <w:rPr>
          <w:vertAlign w:val="superscript"/>
        </w:rPr>
        <w:t>[</w:t>
      </w:r>
      <w:hyperlink r:id="rId4" w:anchor="fen-NRSVA-22099a" w:tooltip="See footnote a" w:history="1">
        <w:r w:rsidRPr="00BF0328">
          <w:rPr>
            <w:rStyle w:val="Hyperlink"/>
            <w:vertAlign w:val="superscript"/>
          </w:rPr>
          <w:t>a</w:t>
        </w:r>
      </w:hyperlink>
      <w:r w:rsidRPr="00BF0328">
        <w:rPr>
          <w:vertAlign w:val="superscript"/>
        </w:rPr>
        <w:t>]</w:t>
      </w:r>
      <w:r w:rsidRPr="00BF0328">
        <w:t> for in a little while I will punish the house of Jehu for the blood of Jezreel, and I will put an end to the kingdom of the house of Israel. </w:t>
      </w:r>
      <w:r w:rsidRPr="00BF0328">
        <w:rPr>
          <w:b/>
          <w:bCs/>
          <w:vertAlign w:val="superscript"/>
        </w:rPr>
        <w:t>5 </w:t>
      </w:r>
      <w:r w:rsidRPr="00BF0328">
        <w:t>On that day I will break the bow of Israel in the valley of Jezreel.’</w:t>
      </w:r>
    </w:p>
    <w:p w14:paraId="5ECE7EF3" w14:textId="77777777" w:rsidR="00BF0328" w:rsidRPr="00BF0328" w:rsidRDefault="00BF0328" w:rsidP="00BF0328">
      <w:r w:rsidRPr="00BF0328">
        <w:rPr>
          <w:b/>
          <w:bCs/>
          <w:vertAlign w:val="superscript"/>
        </w:rPr>
        <w:t>6 </w:t>
      </w:r>
      <w:r w:rsidRPr="00BF0328">
        <w:t>She conceived again and bore a daughter. Then the Lord said to him, ‘Name her Lo-ruhamah,</w:t>
      </w:r>
      <w:r w:rsidRPr="00BF0328">
        <w:rPr>
          <w:vertAlign w:val="superscript"/>
        </w:rPr>
        <w:t>[</w:t>
      </w:r>
      <w:hyperlink r:id="rId5" w:anchor="fen-NRSVA-22101b" w:tooltip="See footnote b" w:history="1">
        <w:r w:rsidRPr="00BF0328">
          <w:rPr>
            <w:rStyle w:val="Hyperlink"/>
            <w:vertAlign w:val="superscript"/>
          </w:rPr>
          <w:t>b</w:t>
        </w:r>
      </w:hyperlink>
      <w:r w:rsidRPr="00BF0328">
        <w:rPr>
          <w:vertAlign w:val="superscript"/>
        </w:rPr>
        <w:t>]</w:t>
      </w:r>
      <w:r w:rsidRPr="00BF0328">
        <w:t> for I will no longer have pity on the house of Israel or forgive them. </w:t>
      </w:r>
      <w:r w:rsidRPr="00BF0328">
        <w:rPr>
          <w:b/>
          <w:bCs/>
          <w:vertAlign w:val="superscript"/>
        </w:rPr>
        <w:t>7 </w:t>
      </w:r>
      <w:r w:rsidRPr="00BF0328">
        <w:t>But I will have pity on the house of Judah, and I will save them by the Lord their God; I will not save them by bow, or by sword, or by war, or by horses, or by horsemen.’</w:t>
      </w:r>
    </w:p>
    <w:p w14:paraId="32E90FD0" w14:textId="77777777" w:rsidR="00BF0328" w:rsidRPr="00BF0328" w:rsidRDefault="00BF0328" w:rsidP="00BF0328">
      <w:r w:rsidRPr="00BF0328">
        <w:rPr>
          <w:b/>
          <w:bCs/>
          <w:vertAlign w:val="superscript"/>
        </w:rPr>
        <w:t>8 </w:t>
      </w:r>
      <w:r w:rsidRPr="00BF0328">
        <w:t>When she had weaned Lo-ruhamah, she conceived and bore a son. </w:t>
      </w:r>
      <w:r w:rsidRPr="00BF0328">
        <w:rPr>
          <w:b/>
          <w:bCs/>
          <w:vertAlign w:val="superscript"/>
        </w:rPr>
        <w:t>9 </w:t>
      </w:r>
      <w:r w:rsidRPr="00BF0328">
        <w:t>Then the Lord said, ‘Name him Lo-ammi,</w:t>
      </w:r>
      <w:r w:rsidRPr="00BF0328">
        <w:rPr>
          <w:vertAlign w:val="superscript"/>
        </w:rPr>
        <w:t>[</w:t>
      </w:r>
      <w:hyperlink r:id="rId6" w:anchor="fen-NRSVA-22104c" w:tooltip="See footnote c" w:history="1">
        <w:r w:rsidRPr="00BF0328">
          <w:rPr>
            <w:rStyle w:val="Hyperlink"/>
            <w:vertAlign w:val="superscript"/>
          </w:rPr>
          <w:t>c</w:t>
        </w:r>
      </w:hyperlink>
      <w:r w:rsidRPr="00BF0328">
        <w:rPr>
          <w:vertAlign w:val="superscript"/>
        </w:rPr>
        <w:t>]</w:t>
      </w:r>
      <w:r w:rsidRPr="00BF0328">
        <w:t> for you are not my people and I am not your God.’</w:t>
      </w:r>
      <w:r w:rsidRPr="00BF0328">
        <w:rPr>
          <w:vertAlign w:val="superscript"/>
        </w:rPr>
        <w:t>[</w:t>
      </w:r>
      <w:hyperlink r:id="rId7" w:anchor="fen-NRSVA-22104d" w:tooltip="See footnote d" w:history="1">
        <w:r w:rsidRPr="00BF0328">
          <w:rPr>
            <w:rStyle w:val="Hyperlink"/>
            <w:vertAlign w:val="superscript"/>
          </w:rPr>
          <w:t>d</w:t>
        </w:r>
      </w:hyperlink>
      <w:r w:rsidRPr="00BF0328">
        <w:rPr>
          <w:vertAlign w:val="superscript"/>
        </w:rPr>
        <w:t>]</w:t>
      </w:r>
    </w:p>
    <w:p w14:paraId="321068BE" w14:textId="77777777" w:rsidR="00BF0328" w:rsidRPr="00BF0328" w:rsidRDefault="00BF0328" w:rsidP="00BF0328">
      <w:pPr>
        <w:rPr>
          <w:b/>
          <w:bCs/>
        </w:rPr>
      </w:pPr>
      <w:r w:rsidRPr="00BF0328">
        <w:rPr>
          <w:b/>
          <w:bCs/>
        </w:rPr>
        <w:t>The Restoration of Israel</w:t>
      </w:r>
    </w:p>
    <w:p w14:paraId="3A8F141F" w14:textId="77777777" w:rsidR="00BF0328" w:rsidRPr="00BF0328" w:rsidRDefault="00BF0328" w:rsidP="00BF0328">
      <w:r w:rsidRPr="00BF0328">
        <w:rPr>
          <w:b/>
          <w:bCs/>
          <w:vertAlign w:val="superscript"/>
        </w:rPr>
        <w:t>10 </w:t>
      </w:r>
      <w:r w:rsidRPr="00BF0328">
        <w:rPr>
          <w:vertAlign w:val="superscript"/>
        </w:rPr>
        <w:t>[</w:t>
      </w:r>
      <w:hyperlink r:id="rId8" w:anchor="fen-NRSVA-22105e" w:tooltip="See footnote e" w:history="1">
        <w:r w:rsidRPr="00BF0328">
          <w:rPr>
            <w:rStyle w:val="Hyperlink"/>
            <w:vertAlign w:val="superscript"/>
          </w:rPr>
          <w:t>e</w:t>
        </w:r>
      </w:hyperlink>
      <w:r w:rsidRPr="00BF0328">
        <w:rPr>
          <w:vertAlign w:val="superscript"/>
        </w:rPr>
        <w:t>]</w:t>
      </w:r>
      <w:r w:rsidRPr="00BF0328">
        <w:t> Yet the number of the people of Israel shall be like the sand of the sea, which can be neither measured nor numbered; and in the place where it was said to them, ‘You are not my people’, it shall be said to them, ‘Children of the living God.’</w:t>
      </w:r>
    </w:p>
    <w:p w14:paraId="3DF6E0E5" w14:textId="123EF159" w:rsidR="00BF0328" w:rsidRPr="00BF0328" w:rsidRDefault="00BF0328" w:rsidP="00BF0328">
      <w:pPr>
        <w:rPr>
          <w:b/>
          <w:bCs/>
        </w:rPr>
      </w:pPr>
      <w:r w:rsidRPr="00BF0328">
        <w:rPr>
          <w:b/>
          <w:bCs/>
        </w:rPr>
        <w:t>Colossians 2:6-19</w:t>
      </w:r>
      <w:r>
        <w:rPr>
          <w:b/>
          <w:bCs/>
        </w:rPr>
        <w:t xml:space="preserve"> - NRSVA</w:t>
      </w:r>
    </w:p>
    <w:p w14:paraId="431E759A" w14:textId="77777777" w:rsidR="00BF0328" w:rsidRPr="00BF0328" w:rsidRDefault="00BF0328" w:rsidP="00BF0328">
      <w:pPr>
        <w:rPr>
          <w:b/>
          <w:bCs/>
        </w:rPr>
      </w:pPr>
      <w:r w:rsidRPr="00BF0328">
        <w:rPr>
          <w:b/>
          <w:bCs/>
        </w:rPr>
        <w:t>Fullness of Life in Christ</w:t>
      </w:r>
    </w:p>
    <w:p w14:paraId="02926892" w14:textId="77777777" w:rsidR="00BF0328" w:rsidRPr="00BF0328" w:rsidRDefault="00BF0328" w:rsidP="00BF0328">
      <w:r w:rsidRPr="00BF0328">
        <w:rPr>
          <w:b/>
          <w:bCs/>
          <w:vertAlign w:val="superscript"/>
        </w:rPr>
        <w:t>6 </w:t>
      </w:r>
      <w:r w:rsidRPr="00BF0328">
        <w:t>As you therefore have received Christ Jesus the Lord, continue to live your lives</w:t>
      </w:r>
      <w:r w:rsidRPr="00BF0328">
        <w:rPr>
          <w:vertAlign w:val="superscript"/>
        </w:rPr>
        <w:t>[</w:t>
      </w:r>
      <w:hyperlink r:id="rId9" w:anchor="fen-NRSVA-29484a" w:tooltip="See footnote a" w:history="1">
        <w:r w:rsidRPr="00BF0328">
          <w:rPr>
            <w:rStyle w:val="Hyperlink"/>
            <w:vertAlign w:val="superscript"/>
          </w:rPr>
          <w:t>a</w:t>
        </w:r>
      </w:hyperlink>
      <w:r w:rsidRPr="00BF0328">
        <w:rPr>
          <w:vertAlign w:val="superscript"/>
        </w:rPr>
        <w:t>]</w:t>
      </w:r>
      <w:r w:rsidRPr="00BF0328">
        <w:t> in him, </w:t>
      </w:r>
      <w:r w:rsidRPr="00BF0328">
        <w:rPr>
          <w:b/>
          <w:bCs/>
          <w:vertAlign w:val="superscript"/>
        </w:rPr>
        <w:t>7 </w:t>
      </w:r>
      <w:r w:rsidRPr="00BF0328">
        <w:t>rooted and built up in him and established in the faith, just as you were taught, abounding in thanksgiving.</w:t>
      </w:r>
    </w:p>
    <w:p w14:paraId="45C2516D" w14:textId="77777777" w:rsidR="00BF0328" w:rsidRPr="00BF0328" w:rsidRDefault="00BF0328" w:rsidP="00BF0328">
      <w:r w:rsidRPr="00BF0328">
        <w:rPr>
          <w:b/>
          <w:bCs/>
          <w:vertAlign w:val="superscript"/>
        </w:rPr>
        <w:t>8 </w:t>
      </w:r>
      <w:r w:rsidRPr="00BF0328">
        <w:t>See to it that no one takes you captive through philosophy and empty deceit, according to human tradition, according to the elemental spirits of the universe,</w:t>
      </w:r>
      <w:r w:rsidRPr="00BF0328">
        <w:rPr>
          <w:vertAlign w:val="superscript"/>
        </w:rPr>
        <w:t>[</w:t>
      </w:r>
      <w:hyperlink r:id="rId10" w:anchor="fen-NRSVA-29486b" w:tooltip="See footnote b" w:history="1">
        <w:r w:rsidRPr="00BF0328">
          <w:rPr>
            <w:rStyle w:val="Hyperlink"/>
            <w:vertAlign w:val="superscript"/>
          </w:rPr>
          <w:t>b</w:t>
        </w:r>
      </w:hyperlink>
      <w:r w:rsidRPr="00BF0328">
        <w:rPr>
          <w:vertAlign w:val="superscript"/>
        </w:rPr>
        <w:t>]</w:t>
      </w:r>
      <w:r w:rsidRPr="00BF0328">
        <w:t> and not according to Christ. </w:t>
      </w:r>
      <w:r w:rsidRPr="00BF0328">
        <w:rPr>
          <w:b/>
          <w:bCs/>
          <w:vertAlign w:val="superscript"/>
        </w:rPr>
        <w:t>9 </w:t>
      </w:r>
      <w:r w:rsidRPr="00BF0328">
        <w:t>For in him the whole fullness of deity dwells bodily, </w:t>
      </w:r>
      <w:r w:rsidRPr="00BF0328">
        <w:rPr>
          <w:b/>
          <w:bCs/>
          <w:vertAlign w:val="superscript"/>
        </w:rPr>
        <w:t>10 </w:t>
      </w:r>
      <w:r w:rsidRPr="00BF0328">
        <w:t>and you have come to fullness in him, who is the head of every ruler and authority. </w:t>
      </w:r>
      <w:r w:rsidRPr="00BF0328">
        <w:rPr>
          <w:b/>
          <w:bCs/>
          <w:vertAlign w:val="superscript"/>
        </w:rPr>
        <w:t>11 </w:t>
      </w:r>
      <w:r w:rsidRPr="00BF0328">
        <w:t>In him also you were circumcised with a spiritual circumcision,</w:t>
      </w:r>
      <w:r w:rsidRPr="00BF0328">
        <w:rPr>
          <w:vertAlign w:val="superscript"/>
        </w:rPr>
        <w:t>[</w:t>
      </w:r>
      <w:hyperlink r:id="rId11" w:anchor="fen-NRSVA-29489c" w:tooltip="See footnote c" w:history="1">
        <w:r w:rsidRPr="00BF0328">
          <w:rPr>
            <w:rStyle w:val="Hyperlink"/>
            <w:vertAlign w:val="superscript"/>
          </w:rPr>
          <w:t>c</w:t>
        </w:r>
      </w:hyperlink>
      <w:r w:rsidRPr="00BF0328">
        <w:rPr>
          <w:vertAlign w:val="superscript"/>
        </w:rPr>
        <w:t>]</w:t>
      </w:r>
      <w:r w:rsidRPr="00BF0328">
        <w:t> by putting off the body of the flesh in the circumcision of Christ; </w:t>
      </w:r>
      <w:r w:rsidRPr="00BF0328">
        <w:rPr>
          <w:b/>
          <w:bCs/>
          <w:vertAlign w:val="superscript"/>
        </w:rPr>
        <w:t>12 </w:t>
      </w:r>
      <w:r w:rsidRPr="00BF0328">
        <w:t>when you were buried with him in baptism, you were also raised with him through faith in the power of God, who raised him from the dead. </w:t>
      </w:r>
      <w:r w:rsidRPr="00BF0328">
        <w:rPr>
          <w:b/>
          <w:bCs/>
          <w:vertAlign w:val="superscript"/>
        </w:rPr>
        <w:t>13 </w:t>
      </w:r>
      <w:r w:rsidRPr="00BF0328">
        <w:t>And when you were dead in trespasses and the uncircumcision of your flesh, God</w:t>
      </w:r>
      <w:r w:rsidRPr="00BF0328">
        <w:rPr>
          <w:vertAlign w:val="superscript"/>
        </w:rPr>
        <w:t>[</w:t>
      </w:r>
      <w:hyperlink r:id="rId12" w:anchor="fen-NRSVA-29491d" w:tooltip="See footnote d" w:history="1">
        <w:r w:rsidRPr="00BF0328">
          <w:rPr>
            <w:rStyle w:val="Hyperlink"/>
            <w:vertAlign w:val="superscript"/>
          </w:rPr>
          <w:t>d</w:t>
        </w:r>
      </w:hyperlink>
      <w:r w:rsidRPr="00BF0328">
        <w:rPr>
          <w:vertAlign w:val="superscript"/>
        </w:rPr>
        <w:t>]</w:t>
      </w:r>
      <w:r w:rsidRPr="00BF0328">
        <w:t> made you</w:t>
      </w:r>
      <w:r w:rsidRPr="00BF0328">
        <w:rPr>
          <w:vertAlign w:val="superscript"/>
        </w:rPr>
        <w:t>[</w:t>
      </w:r>
      <w:hyperlink r:id="rId13" w:anchor="fen-NRSVA-29491e" w:tooltip="See footnote e" w:history="1">
        <w:r w:rsidRPr="00BF0328">
          <w:rPr>
            <w:rStyle w:val="Hyperlink"/>
            <w:vertAlign w:val="superscript"/>
          </w:rPr>
          <w:t>e</w:t>
        </w:r>
      </w:hyperlink>
      <w:r w:rsidRPr="00BF0328">
        <w:rPr>
          <w:vertAlign w:val="superscript"/>
        </w:rPr>
        <w:t>]</w:t>
      </w:r>
      <w:r w:rsidRPr="00BF0328">
        <w:t> alive together with him, when he forgave us all our trespasses, </w:t>
      </w:r>
      <w:r w:rsidRPr="00BF0328">
        <w:rPr>
          <w:b/>
          <w:bCs/>
          <w:vertAlign w:val="superscript"/>
        </w:rPr>
        <w:t>14 </w:t>
      </w:r>
      <w:r w:rsidRPr="00BF0328">
        <w:t xml:space="preserve">erasing the record that stood against us with its legal demands. He set this aside, nailing it to the </w:t>
      </w:r>
      <w:r w:rsidRPr="00BF0328">
        <w:lastRenderedPageBreak/>
        <w:t>cross. </w:t>
      </w:r>
      <w:r w:rsidRPr="00BF0328">
        <w:rPr>
          <w:b/>
          <w:bCs/>
          <w:vertAlign w:val="superscript"/>
        </w:rPr>
        <w:t>15 </w:t>
      </w:r>
      <w:r w:rsidRPr="00BF0328">
        <w:t>He disarmed</w:t>
      </w:r>
      <w:r w:rsidRPr="00BF0328">
        <w:rPr>
          <w:vertAlign w:val="superscript"/>
        </w:rPr>
        <w:t>[</w:t>
      </w:r>
      <w:hyperlink r:id="rId14" w:anchor="fen-NRSVA-29493f" w:tooltip="See footnote f" w:history="1">
        <w:r w:rsidRPr="00BF0328">
          <w:rPr>
            <w:rStyle w:val="Hyperlink"/>
            <w:vertAlign w:val="superscript"/>
          </w:rPr>
          <w:t>f</w:t>
        </w:r>
      </w:hyperlink>
      <w:r w:rsidRPr="00BF0328">
        <w:rPr>
          <w:vertAlign w:val="superscript"/>
        </w:rPr>
        <w:t>]</w:t>
      </w:r>
      <w:r w:rsidRPr="00BF0328">
        <w:t> the rulers and authorities and made a public example of them, triumphing over them in it.</w:t>
      </w:r>
    </w:p>
    <w:p w14:paraId="4ABA98C4" w14:textId="77777777" w:rsidR="00BF0328" w:rsidRPr="00BF0328" w:rsidRDefault="00BF0328" w:rsidP="00BF0328">
      <w:r w:rsidRPr="00BF0328">
        <w:rPr>
          <w:b/>
          <w:bCs/>
          <w:vertAlign w:val="superscript"/>
        </w:rPr>
        <w:t>16 </w:t>
      </w:r>
      <w:r w:rsidRPr="00BF0328">
        <w:t>Therefore do not let anyone condemn you in matters of food and drink or of observing festivals, new moons, or sabbaths. </w:t>
      </w:r>
      <w:r w:rsidRPr="00BF0328">
        <w:rPr>
          <w:b/>
          <w:bCs/>
          <w:vertAlign w:val="superscript"/>
        </w:rPr>
        <w:t>17 </w:t>
      </w:r>
      <w:r w:rsidRPr="00BF0328">
        <w:t>These are only a shadow of what is to come, but the substance belongs to Christ. </w:t>
      </w:r>
      <w:r w:rsidRPr="00BF0328">
        <w:rPr>
          <w:b/>
          <w:bCs/>
          <w:vertAlign w:val="superscript"/>
        </w:rPr>
        <w:t>18 </w:t>
      </w:r>
      <w:r w:rsidRPr="00BF0328">
        <w:t>Do not let anyone disqualify you, insisting on self-abasement and worship of angels, dwelling</w:t>
      </w:r>
      <w:r w:rsidRPr="00BF0328">
        <w:rPr>
          <w:vertAlign w:val="superscript"/>
        </w:rPr>
        <w:t>[</w:t>
      </w:r>
      <w:hyperlink r:id="rId15" w:anchor="fen-NRSVA-29496g" w:tooltip="See footnote g" w:history="1">
        <w:r w:rsidRPr="00BF0328">
          <w:rPr>
            <w:rStyle w:val="Hyperlink"/>
            <w:vertAlign w:val="superscript"/>
          </w:rPr>
          <w:t>g</w:t>
        </w:r>
      </w:hyperlink>
      <w:r w:rsidRPr="00BF0328">
        <w:rPr>
          <w:vertAlign w:val="superscript"/>
        </w:rPr>
        <w:t>]</w:t>
      </w:r>
      <w:r w:rsidRPr="00BF0328">
        <w:t> on visions,</w:t>
      </w:r>
      <w:r w:rsidRPr="00BF0328">
        <w:rPr>
          <w:vertAlign w:val="superscript"/>
        </w:rPr>
        <w:t>[</w:t>
      </w:r>
      <w:hyperlink r:id="rId16" w:anchor="fen-NRSVA-29496h" w:tooltip="See footnote h" w:history="1">
        <w:r w:rsidRPr="00BF0328">
          <w:rPr>
            <w:rStyle w:val="Hyperlink"/>
            <w:vertAlign w:val="superscript"/>
          </w:rPr>
          <w:t>h</w:t>
        </w:r>
      </w:hyperlink>
      <w:r w:rsidRPr="00BF0328">
        <w:rPr>
          <w:vertAlign w:val="superscript"/>
        </w:rPr>
        <w:t>]</w:t>
      </w:r>
      <w:r w:rsidRPr="00BF0328">
        <w:t> puffed up without cause by a human way of thinking,</w:t>
      </w:r>
      <w:r w:rsidRPr="00BF0328">
        <w:rPr>
          <w:vertAlign w:val="superscript"/>
        </w:rPr>
        <w:t>[</w:t>
      </w:r>
      <w:proofErr w:type="spellStart"/>
      <w:r w:rsidRPr="00BF0328">
        <w:rPr>
          <w:vertAlign w:val="superscript"/>
        </w:rPr>
        <w:fldChar w:fldCharType="begin"/>
      </w:r>
      <w:r w:rsidRPr="00BF0328">
        <w:rPr>
          <w:vertAlign w:val="superscript"/>
        </w:rPr>
        <w:instrText>HYPERLINK "https://www.biblegateway.com/passage/?search=Colossians%202%3A6-19&amp;version=NRSVA" \l "fen-NRSVA-29496i" \o "See footnote i"</w:instrText>
      </w:r>
      <w:r w:rsidRPr="00BF0328">
        <w:rPr>
          <w:vertAlign w:val="superscript"/>
        </w:rPr>
      </w:r>
      <w:r w:rsidRPr="00BF0328">
        <w:rPr>
          <w:vertAlign w:val="superscript"/>
        </w:rPr>
        <w:fldChar w:fldCharType="separate"/>
      </w:r>
      <w:r w:rsidRPr="00BF0328">
        <w:rPr>
          <w:rStyle w:val="Hyperlink"/>
          <w:vertAlign w:val="superscript"/>
        </w:rPr>
        <w:t>i</w:t>
      </w:r>
      <w:proofErr w:type="spellEnd"/>
      <w:r w:rsidRPr="00BF0328">
        <w:fldChar w:fldCharType="end"/>
      </w:r>
      <w:r w:rsidRPr="00BF0328">
        <w:rPr>
          <w:vertAlign w:val="superscript"/>
        </w:rPr>
        <w:t>]</w:t>
      </w:r>
      <w:r w:rsidRPr="00BF0328">
        <w:t> </w:t>
      </w:r>
      <w:r w:rsidRPr="00BF0328">
        <w:rPr>
          <w:b/>
          <w:bCs/>
          <w:vertAlign w:val="superscript"/>
        </w:rPr>
        <w:t>19 </w:t>
      </w:r>
      <w:r w:rsidRPr="00BF0328">
        <w:t>and not holding fast to the head, from whom the whole body, nourished and held together by its ligaments and sinews, grows with a growth that is from God.</w:t>
      </w:r>
    </w:p>
    <w:p w14:paraId="749B6465" w14:textId="67089A1B" w:rsidR="00BF0328" w:rsidRPr="00BF0328" w:rsidRDefault="00BF0328" w:rsidP="00BF0328">
      <w:pPr>
        <w:rPr>
          <w:b/>
          <w:bCs/>
        </w:rPr>
      </w:pPr>
      <w:r w:rsidRPr="00BF0328">
        <w:rPr>
          <w:b/>
          <w:bCs/>
        </w:rPr>
        <w:t>Luke 11:1-13</w:t>
      </w:r>
      <w:r>
        <w:rPr>
          <w:b/>
          <w:bCs/>
        </w:rPr>
        <w:t xml:space="preserve"> - NRSVA</w:t>
      </w:r>
    </w:p>
    <w:p w14:paraId="0867704E" w14:textId="77777777" w:rsidR="00BF0328" w:rsidRPr="00BF0328" w:rsidRDefault="00BF0328" w:rsidP="00BF0328">
      <w:pPr>
        <w:rPr>
          <w:b/>
          <w:bCs/>
        </w:rPr>
      </w:pPr>
      <w:r w:rsidRPr="00BF0328">
        <w:rPr>
          <w:b/>
          <w:bCs/>
        </w:rPr>
        <w:t>The Lord’s Prayer</w:t>
      </w:r>
    </w:p>
    <w:p w14:paraId="034C0C53" w14:textId="77777777" w:rsidR="00BF0328" w:rsidRPr="00BF0328" w:rsidRDefault="00BF0328" w:rsidP="00BF0328">
      <w:r w:rsidRPr="00BF0328">
        <w:rPr>
          <w:b/>
          <w:bCs/>
        </w:rPr>
        <w:t>11 </w:t>
      </w:r>
      <w:r w:rsidRPr="00BF0328">
        <w:t>He was praying in a certain place, and after he had finished, one of his disciples said to him, ‘Lord, teach us to pray, as John taught his disciples.’ </w:t>
      </w:r>
      <w:r w:rsidRPr="00BF0328">
        <w:rPr>
          <w:b/>
          <w:bCs/>
          <w:vertAlign w:val="superscript"/>
        </w:rPr>
        <w:t>2 </w:t>
      </w:r>
      <w:r w:rsidRPr="00BF0328">
        <w:t>He said to them, ‘When you pray, say:</w:t>
      </w:r>
    </w:p>
    <w:p w14:paraId="1781712B" w14:textId="77777777" w:rsidR="00BF0328" w:rsidRPr="00BF0328" w:rsidRDefault="00BF0328" w:rsidP="00BF0328">
      <w:r w:rsidRPr="00BF0328">
        <w:t>Father,</w:t>
      </w:r>
      <w:r w:rsidRPr="00BF0328">
        <w:rPr>
          <w:vertAlign w:val="superscript"/>
        </w:rPr>
        <w:t>[</w:t>
      </w:r>
      <w:hyperlink r:id="rId17" w:anchor="fen-NRSVA-25400a" w:tooltip="See footnote a" w:history="1">
        <w:r w:rsidRPr="00BF0328">
          <w:rPr>
            <w:rStyle w:val="Hyperlink"/>
            <w:vertAlign w:val="superscript"/>
          </w:rPr>
          <w:t>a</w:t>
        </w:r>
      </w:hyperlink>
      <w:r w:rsidRPr="00BF0328">
        <w:rPr>
          <w:vertAlign w:val="superscript"/>
        </w:rPr>
        <w:t>]</w:t>
      </w:r>
      <w:r w:rsidRPr="00BF0328">
        <w:t> hallowed be your name.</w:t>
      </w:r>
      <w:r w:rsidRPr="00BF0328">
        <w:br/>
        <w:t>    Your kingdom come.</w:t>
      </w:r>
      <w:r w:rsidRPr="00BF0328">
        <w:rPr>
          <w:vertAlign w:val="superscript"/>
        </w:rPr>
        <w:t>[</w:t>
      </w:r>
      <w:hyperlink r:id="rId18" w:anchor="fen-NRSVA-25400b" w:tooltip="See footnote b" w:history="1">
        <w:r w:rsidRPr="00BF0328">
          <w:rPr>
            <w:rStyle w:val="Hyperlink"/>
            <w:vertAlign w:val="superscript"/>
          </w:rPr>
          <w:t>b</w:t>
        </w:r>
      </w:hyperlink>
      <w:r w:rsidRPr="00BF0328">
        <w:rPr>
          <w:vertAlign w:val="superscript"/>
        </w:rPr>
        <w:t>]</w:t>
      </w:r>
      <w:r w:rsidRPr="00BF0328">
        <w:br/>
      </w:r>
      <w:r w:rsidRPr="00BF0328">
        <w:rPr>
          <w:b/>
          <w:bCs/>
          <w:vertAlign w:val="superscript"/>
        </w:rPr>
        <w:t>3 </w:t>
      </w:r>
      <w:r w:rsidRPr="00BF0328">
        <w:t>    Give us each day our daily bread.</w:t>
      </w:r>
      <w:r w:rsidRPr="00BF0328">
        <w:rPr>
          <w:vertAlign w:val="superscript"/>
        </w:rPr>
        <w:t>[</w:t>
      </w:r>
      <w:hyperlink r:id="rId19" w:anchor="fen-NRSVA-25401c" w:tooltip="See footnote c" w:history="1">
        <w:r w:rsidRPr="00BF0328">
          <w:rPr>
            <w:rStyle w:val="Hyperlink"/>
            <w:vertAlign w:val="superscript"/>
          </w:rPr>
          <w:t>c</w:t>
        </w:r>
      </w:hyperlink>
      <w:r w:rsidRPr="00BF0328">
        <w:rPr>
          <w:vertAlign w:val="superscript"/>
        </w:rPr>
        <w:t>]</w:t>
      </w:r>
      <w:r w:rsidRPr="00BF0328">
        <w:br/>
      </w:r>
      <w:r w:rsidRPr="00BF0328">
        <w:rPr>
          <w:b/>
          <w:bCs/>
          <w:vertAlign w:val="superscript"/>
        </w:rPr>
        <w:t>4 </w:t>
      </w:r>
      <w:r w:rsidRPr="00BF0328">
        <w:t>    And forgive us our sins,</w:t>
      </w:r>
      <w:r w:rsidRPr="00BF0328">
        <w:br/>
        <w:t>        for we ourselves forgive everyone indebted to us.</w:t>
      </w:r>
      <w:r w:rsidRPr="00BF0328">
        <w:br/>
        <w:t>    And do not bring us to the time of trial.’</w:t>
      </w:r>
      <w:r w:rsidRPr="00BF0328">
        <w:rPr>
          <w:vertAlign w:val="superscript"/>
        </w:rPr>
        <w:t>[</w:t>
      </w:r>
      <w:hyperlink r:id="rId20" w:anchor="fen-NRSVA-25402d" w:tooltip="See footnote d" w:history="1">
        <w:r w:rsidRPr="00BF0328">
          <w:rPr>
            <w:rStyle w:val="Hyperlink"/>
            <w:vertAlign w:val="superscript"/>
          </w:rPr>
          <w:t>d</w:t>
        </w:r>
      </w:hyperlink>
      <w:r w:rsidRPr="00BF0328">
        <w:rPr>
          <w:vertAlign w:val="superscript"/>
        </w:rPr>
        <w:t>]</w:t>
      </w:r>
    </w:p>
    <w:p w14:paraId="5BDF4E1F" w14:textId="77777777" w:rsidR="00BF0328" w:rsidRPr="00BF0328" w:rsidRDefault="00BF0328" w:rsidP="00BF0328">
      <w:pPr>
        <w:rPr>
          <w:b/>
          <w:bCs/>
        </w:rPr>
      </w:pPr>
      <w:r w:rsidRPr="00BF0328">
        <w:rPr>
          <w:b/>
          <w:bCs/>
        </w:rPr>
        <w:t>Perseverance in Prayer</w:t>
      </w:r>
    </w:p>
    <w:p w14:paraId="20C4E164" w14:textId="77777777" w:rsidR="00BF0328" w:rsidRPr="00BF0328" w:rsidRDefault="00BF0328" w:rsidP="00BF0328">
      <w:r w:rsidRPr="00BF0328">
        <w:rPr>
          <w:b/>
          <w:bCs/>
          <w:vertAlign w:val="superscript"/>
        </w:rPr>
        <w:t>5 </w:t>
      </w:r>
      <w:r w:rsidRPr="00BF0328">
        <w:t>And he said to them, ‘Suppose one of you has a friend, and you go to him at midnight and say to him, “Friend, lend me three loaves of bread; </w:t>
      </w:r>
      <w:r w:rsidRPr="00BF0328">
        <w:rPr>
          <w:b/>
          <w:bCs/>
          <w:vertAlign w:val="superscript"/>
        </w:rPr>
        <w:t>6 </w:t>
      </w:r>
      <w:r w:rsidRPr="00BF0328">
        <w:t>for a friend of mine has arrived, and I have nothing to set before him.” </w:t>
      </w:r>
      <w:r w:rsidRPr="00BF0328">
        <w:rPr>
          <w:b/>
          <w:bCs/>
          <w:vertAlign w:val="superscript"/>
        </w:rPr>
        <w:t>7 </w:t>
      </w:r>
      <w:r w:rsidRPr="00BF0328">
        <w:t>And he answers from within, “Do not bother me; the door has already been locked, and my children are with me in bed; I cannot get up and give you anything.” </w:t>
      </w:r>
      <w:r w:rsidRPr="00BF0328">
        <w:rPr>
          <w:b/>
          <w:bCs/>
          <w:vertAlign w:val="superscript"/>
        </w:rPr>
        <w:t>8 </w:t>
      </w:r>
      <w:r w:rsidRPr="00BF0328">
        <w:t>I tell you, even though he will not get up and give him anything because he is his friend, at least because of his persistence he will get up and give him whatever he needs.</w:t>
      </w:r>
    </w:p>
    <w:p w14:paraId="3C0782E9" w14:textId="77777777" w:rsidR="00BF0328" w:rsidRPr="00BF0328" w:rsidRDefault="00BF0328" w:rsidP="00BF0328">
      <w:r w:rsidRPr="00BF0328">
        <w:rPr>
          <w:b/>
          <w:bCs/>
          <w:vertAlign w:val="superscript"/>
        </w:rPr>
        <w:t>9 </w:t>
      </w:r>
      <w:r w:rsidRPr="00BF0328">
        <w:t>‘So I say to you, Ask, and it will be given to you; search, and you will find; knock, and the door will be opened for you. </w:t>
      </w:r>
      <w:r w:rsidRPr="00BF0328">
        <w:rPr>
          <w:b/>
          <w:bCs/>
          <w:vertAlign w:val="superscript"/>
        </w:rPr>
        <w:t>10 </w:t>
      </w:r>
      <w:r w:rsidRPr="00BF0328">
        <w:t>For everyone who asks receives, and everyone who searches finds, and for everyone who knocks, the door will be opened. </w:t>
      </w:r>
      <w:r w:rsidRPr="00BF0328">
        <w:rPr>
          <w:b/>
          <w:bCs/>
          <w:vertAlign w:val="superscript"/>
        </w:rPr>
        <w:t>11 </w:t>
      </w:r>
      <w:r w:rsidRPr="00BF0328">
        <w:t>Is there anyone among you who, if your child asks for</w:t>
      </w:r>
      <w:r w:rsidRPr="00BF0328">
        <w:rPr>
          <w:vertAlign w:val="superscript"/>
        </w:rPr>
        <w:t>[</w:t>
      </w:r>
      <w:hyperlink r:id="rId21" w:anchor="fen-NRSVA-25409e" w:tooltip="See footnote e" w:history="1">
        <w:r w:rsidRPr="00BF0328">
          <w:rPr>
            <w:rStyle w:val="Hyperlink"/>
            <w:vertAlign w:val="superscript"/>
          </w:rPr>
          <w:t>e</w:t>
        </w:r>
      </w:hyperlink>
      <w:r w:rsidRPr="00BF0328">
        <w:rPr>
          <w:vertAlign w:val="superscript"/>
        </w:rPr>
        <w:t>]</w:t>
      </w:r>
      <w:r w:rsidRPr="00BF0328">
        <w:t> a fish, will give a snake instead of a fish? </w:t>
      </w:r>
      <w:r w:rsidRPr="00BF0328">
        <w:rPr>
          <w:b/>
          <w:bCs/>
          <w:vertAlign w:val="superscript"/>
        </w:rPr>
        <w:t>12 </w:t>
      </w:r>
      <w:r w:rsidRPr="00BF0328">
        <w:t>Or if the child asks for an egg, will give a scorpion? </w:t>
      </w:r>
      <w:r w:rsidRPr="00BF0328">
        <w:rPr>
          <w:b/>
          <w:bCs/>
          <w:vertAlign w:val="superscript"/>
        </w:rPr>
        <w:t>13 </w:t>
      </w:r>
      <w:r w:rsidRPr="00BF0328">
        <w:t>If you then, who are evil, know how to give good gifts to your children, how much more will the heavenly Father give the Holy Spirit</w:t>
      </w:r>
      <w:r w:rsidRPr="00BF0328">
        <w:rPr>
          <w:vertAlign w:val="superscript"/>
        </w:rPr>
        <w:t>[</w:t>
      </w:r>
      <w:hyperlink r:id="rId22" w:anchor="fen-NRSVA-25411f" w:tooltip="See footnote f" w:history="1">
        <w:r w:rsidRPr="00BF0328">
          <w:rPr>
            <w:rStyle w:val="Hyperlink"/>
            <w:vertAlign w:val="superscript"/>
          </w:rPr>
          <w:t>f</w:t>
        </w:r>
      </w:hyperlink>
      <w:r w:rsidRPr="00BF0328">
        <w:rPr>
          <w:vertAlign w:val="superscript"/>
        </w:rPr>
        <w:t>]</w:t>
      </w:r>
      <w:r w:rsidRPr="00BF0328">
        <w:t> to those who ask him!’</w:t>
      </w:r>
    </w:p>
    <w:p w14:paraId="64147438" w14:textId="77777777" w:rsidR="00BF0328" w:rsidRPr="00BF0328" w:rsidRDefault="00BF0328"/>
    <w:sectPr w:rsidR="00BF0328" w:rsidRPr="00BF0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28"/>
    <w:rsid w:val="003B3684"/>
    <w:rsid w:val="00BF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8B21"/>
  <w15:chartTrackingRefBased/>
  <w15:docId w15:val="{74AEC881-D973-4245-A777-FF602650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328"/>
    <w:rPr>
      <w:rFonts w:eastAsiaTheme="majorEastAsia" w:cstheme="majorBidi"/>
      <w:color w:val="272727" w:themeColor="text1" w:themeTint="D8"/>
    </w:rPr>
  </w:style>
  <w:style w:type="paragraph" w:styleId="Title">
    <w:name w:val="Title"/>
    <w:basedOn w:val="Normal"/>
    <w:next w:val="Normal"/>
    <w:link w:val="TitleChar"/>
    <w:uiPriority w:val="10"/>
    <w:qFormat/>
    <w:rsid w:val="00BF0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328"/>
    <w:pPr>
      <w:spacing w:before="160"/>
      <w:jc w:val="center"/>
    </w:pPr>
    <w:rPr>
      <w:i/>
      <w:iCs/>
      <w:color w:val="404040" w:themeColor="text1" w:themeTint="BF"/>
    </w:rPr>
  </w:style>
  <w:style w:type="character" w:customStyle="1" w:styleId="QuoteChar">
    <w:name w:val="Quote Char"/>
    <w:basedOn w:val="DefaultParagraphFont"/>
    <w:link w:val="Quote"/>
    <w:uiPriority w:val="29"/>
    <w:rsid w:val="00BF0328"/>
    <w:rPr>
      <w:i/>
      <w:iCs/>
      <w:color w:val="404040" w:themeColor="text1" w:themeTint="BF"/>
    </w:rPr>
  </w:style>
  <w:style w:type="paragraph" w:styleId="ListParagraph">
    <w:name w:val="List Paragraph"/>
    <w:basedOn w:val="Normal"/>
    <w:uiPriority w:val="34"/>
    <w:qFormat/>
    <w:rsid w:val="00BF0328"/>
    <w:pPr>
      <w:ind w:left="720"/>
      <w:contextualSpacing/>
    </w:pPr>
  </w:style>
  <w:style w:type="character" w:styleId="IntenseEmphasis">
    <w:name w:val="Intense Emphasis"/>
    <w:basedOn w:val="DefaultParagraphFont"/>
    <w:uiPriority w:val="21"/>
    <w:qFormat/>
    <w:rsid w:val="00BF0328"/>
    <w:rPr>
      <w:i/>
      <w:iCs/>
      <w:color w:val="0F4761" w:themeColor="accent1" w:themeShade="BF"/>
    </w:rPr>
  </w:style>
  <w:style w:type="paragraph" w:styleId="IntenseQuote">
    <w:name w:val="Intense Quote"/>
    <w:basedOn w:val="Normal"/>
    <w:next w:val="Normal"/>
    <w:link w:val="IntenseQuoteChar"/>
    <w:uiPriority w:val="30"/>
    <w:qFormat/>
    <w:rsid w:val="00BF0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328"/>
    <w:rPr>
      <w:i/>
      <w:iCs/>
      <w:color w:val="0F4761" w:themeColor="accent1" w:themeShade="BF"/>
    </w:rPr>
  </w:style>
  <w:style w:type="character" w:styleId="IntenseReference">
    <w:name w:val="Intense Reference"/>
    <w:basedOn w:val="DefaultParagraphFont"/>
    <w:uiPriority w:val="32"/>
    <w:qFormat/>
    <w:rsid w:val="00BF0328"/>
    <w:rPr>
      <w:b/>
      <w:bCs/>
      <w:smallCaps/>
      <w:color w:val="0F4761" w:themeColor="accent1" w:themeShade="BF"/>
      <w:spacing w:val="5"/>
    </w:rPr>
  </w:style>
  <w:style w:type="character" w:styleId="Hyperlink">
    <w:name w:val="Hyperlink"/>
    <w:basedOn w:val="DefaultParagraphFont"/>
    <w:uiPriority w:val="99"/>
    <w:unhideWhenUsed/>
    <w:rsid w:val="00BF0328"/>
    <w:rPr>
      <w:color w:val="467886" w:themeColor="hyperlink"/>
      <w:u w:val="single"/>
    </w:rPr>
  </w:style>
  <w:style w:type="character" w:styleId="UnresolvedMention">
    <w:name w:val="Unresolved Mention"/>
    <w:basedOn w:val="DefaultParagraphFont"/>
    <w:uiPriority w:val="99"/>
    <w:semiHidden/>
    <w:unhideWhenUsed/>
    <w:rsid w:val="00BF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69647">
      <w:bodyDiv w:val="1"/>
      <w:marLeft w:val="0"/>
      <w:marRight w:val="0"/>
      <w:marTop w:val="0"/>
      <w:marBottom w:val="0"/>
      <w:divBdr>
        <w:top w:val="none" w:sz="0" w:space="0" w:color="auto"/>
        <w:left w:val="none" w:sz="0" w:space="0" w:color="auto"/>
        <w:bottom w:val="none" w:sz="0" w:space="0" w:color="auto"/>
        <w:right w:val="none" w:sz="0" w:space="0" w:color="auto"/>
      </w:divBdr>
      <w:divsChild>
        <w:div w:id="773937505">
          <w:marLeft w:val="0"/>
          <w:marRight w:val="240"/>
          <w:marTop w:val="0"/>
          <w:marBottom w:val="0"/>
          <w:divBdr>
            <w:top w:val="none" w:sz="0" w:space="0" w:color="auto"/>
            <w:left w:val="none" w:sz="0" w:space="0" w:color="auto"/>
            <w:bottom w:val="none" w:sz="0" w:space="0" w:color="auto"/>
            <w:right w:val="none" w:sz="0" w:space="0" w:color="auto"/>
          </w:divBdr>
          <w:divsChild>
            <w:div w:id="1547255086">
              <w:marLeft w:val="0"/>
              <w:marRight w:val="0"/>
              <w:marTop w:val="0"/>
              <w:marBottom w:val="0"/>
              <w:divBdr>
                <w:top w:val="none" w:sz="0" w:space="0" w:color="auto"/>
                <w:left w:val="none" w:sz="0" w:space="0" w:color="auto"/>
                <w:bottom w:val="none" w:sz="0" w:space="0" w:color="auto"/>
                <w:right w:val="none" w:sz="0" w:space="0" w:color="auto"/>
              </w:divBdr>
              <w:divsChild>
                <w:div w:id="6073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1977">
          <w:marLeft w:val="0"/>
          <w:marRight w:val="240"/>
          <w:marTop w:val="0"/>
          <w:marBottom w:val="0"/>
          <w:divBdr>
            <w:top w:val="none" w:sz="0" w:space="0" w:color="auto"/>
            <w:left w:val="none" w:sz="0" w:space="0" w:color="auto"/>
            <w:bottom w:val="none" w:sz="0" w:space="0" w:color="auto"/>
            <w:right w:val="none" w:sz="0" w:space="0" w:color="auto"/>
          </w:divBdr>
          <w:divsChild>
            <w:div w:id="1044132932">
              <w:marLeft w:val="0"/>
              <w:marRight w:val="0"/>
              <w:marTop w:val="0"/>
              <w:marBottom w:val="0"/>
              <w:divBdr>
                <w:top w:val="none" w:sz="0" w:space="0" w:color="auto"/>
                <w:left w:val="none" w:sz="0" w:space="0" w:color="auto"/>
                <w:bottom w:val="none" w:sz="0" w:space="0" w:color="auto"/>
                <w:right w:val="none" w:sz="0" w:space="0" w:color="auto"/>
              </w:divBdr>
              <w:divsChild>
                <w:div w:id="267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548">
          <w:marLeft w:val="0"/>
          <w:marRight w:val="0"/>
          <w:marTop w:val="750"/>
          <w:marBottom w:val="0"/>
          <w:divBdr>
            <w:top w:val="none" w:sz="0" w:space="0" w:color="auto"/>
            <w:left w:val="none" w:sz="0" w:space="0" w:color="auto"/>
            <w:bottom w:val="none" w:sz="0" w:space="0" w:color="auto"/>
            <w:right w:val="none" w:sz="0" w:space="0" w:color="auto"/>
          </w:divBdr>
          <w:divsChild>
            <w:div w:id="824126735">
              <w:marLeft w:val="0"/>
              <w:marRight w:val="0"/>
              <w:marTop w:val="0"/>
              <w:marBottom w:val="0"/>
              <w:divBdr>
                <w:top w:val="none" w:sz="0" w:space="0" w:color="auto"/>
                <w:left w:val="none" w:sz="0" w:space="0" w:color="auto"/>
                <w:bottom w:val="none" w:sz="0" w:space="0" w:color="auto"/>
                <w:right w:val="none" w:sz="0" w:space="0" w:color="auto"/>
              </w:divBdr>
              <w:divsChild>
                <w:div w:id="1104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93698">
      <w:bodyDiv w:val="1"/>
      <w:marLeft w:val="0"/>
      <w:marRight w:val="0"/>
      <w:marTop w:val="0"/>
      <w:marBottom w:val="0"/>
      <w:divBdr>
        <w:top w:val="none" w:sz="0" w:space="0" w:color="auto"/>
        <w:left w:val="none" w:sz="0" w:space="0" w:color="auto"/>
        <w:bottom w:val="none" w:sz="0" w:space="0" w:color="auto"/>
        <w:right w:val="none" w:sz="0" w:space="0" w:color="auto"/>
      </w:divBdr>
      <w:divsChild>
        <w:div w:id="2068844491">
          <w:marLeft w:val="0"/>
          <w:marRight w:val="240"/>
          <w:marTop w:val="0"/>
          <w:marBottom w:val="0"/>
          <w:divBdr>
            <w:top w:val="none" w:sz="0" w:space="0" w:color="auto"/>
            <w:left w:val="none" w:sz="0" w:space="0" w:color="auto"/>
            <w:bottom w:val="none" w:sz="0" w:space="0" w:color="auto"/>
            <w:right w:val="none" w:sz="0" w:space="0" w:color="auto"/>
          </w:divBdr>
          <w:divsChild>
            <w:div w:id="98375965">
              <w:marLeft w:val="0"/>
              <w:marRight w:val="0"/>
              <w:marTop w:val="0"/>
              <w:marBottom w:val="0"/>
              <w:divBdr>
                <w:top w:val="none" w:sz="0" w:space="0" w:color="auto"/>
                <w:left w:val="none" w:sz="0" w:space="0" w:color="auto"/>
                <w:bottom w:val="none" w:sz="0" w:space="0" w:color="auto"/>
                <w:right w:val="none" w:sz="0" w:space="0" w:color="auto"/>
              </w:divBdr>
              <w:divsChild>
                <w:div w:id="8869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4639">
          <w:marLeft w:val="0"/>
          <w:marRight w:val="240"/>
          <w:marTop w:val="0"/>
          <w:marBottom w:val="0"/>
          <w:divBdr>
            <w:top w:val="none" w:sz="0" w:space="0" w:color="auto"/>
            <w:left w:val="none" w:sz="0" w:space="0" w:color="auto"/>
            <w:bottom w:val="none" w:sz="0" w:space="0" w:color="auto"/>
            <w:right w:val="none" w:sz="0" w:space="0" w:color="auto"/>
          </w:divBdr>
          <w:divsChild>
            <w:div w:id="85157030">
              <w:marLeft w:val="0"/>
              <w:marRight w:val="0"/>
              <w:marTop w:val="0"/>
              <w:marBottom w:val="0"/>
              <w:divBdr>
                <w:top w:val="none" w:sz="0" w:space="0" w:color="auto"/>
                <w:left w:val="none" w:sz="0" w:space="0" w:color="auto"/>
                <w:bottom w:val="none" w:sz="0" w:space="0" w:color="auto"/>
                <w:right w:val="none" w:sz="0" w:space="0" w:color="auto"/>
              </w:divBdr>
              <w:divsChild>
                <w:div w:id="17377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6848">
          <w:marLeft w:val="0"/>
          <w:marRight w:val="0"/>
          <w:marTop w:val="750"/>
          <w:marBottom w:val="0"/>
          <w:divBdr>
            <w:top w:val="none" w:sz="0" w:space="0" w:color="auto"/>
            <w:left w:val="none" w:sz="0" w:space="0" w:color="auto"/>
            <w:bottom w:val="none" w:sz="0" w:space="0" w:color="auto"/>
            <w:right w:val="none" w:sz="0" w:space="0" w:color="auto"/>
          </w:divBdr>
          <w:divsChild>
            <w:div w:id="1595624371">
              <w:marLeft w:val="0"/>
              <w:marRight w:val="0"/>
              <w:marTop w:val="0"/>
              <w:marBottom w:val="0"/>
              <w:divBdr>
                <w:top w:val="none" w:sz="0" w:space="0" w:color="auto"/>
                <w:left w:val="none" w:sz="0" w:space="0" w:color="auto"/>
                <w:bottom w:val="none" w:sz="0" w:space="0" w:color="auto"/>
                <w:right w:val="none" w:sz="0" w:space="0" w:color="auto"/>
              </w:divBdr>
              <w:divsChild>
                <w:div w:id="1745756018">
                  <w:marLeft w:val="0"/>
                  <w:marRight w:val="0"/>
                  <w:marTop w:val="0"/>
                  <w:marBottom w:val="0"/>
                  <w:divBdr>
                    <w:top w:val="none" w:sz="0" w:space="0" w:color="auto"/>
                    <w:left w:val="none" w:sz="0" w:space="0" w:color="auto"/>
                    <w:bottom w:val="none" w:sz="0" w:space="0" w:color="auto"/>
                    <w:right w:val="none" w:sz="0" w:space="0" w:color="auto"/>
                  </w:divBdr>
                  <w:divsChild>
                    <w:div w:id="2556770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35711890">
      <w:bodyDiv w:val="1"/>
      <w:marLeft w:val="0"/>
      <w:marRight w:val="0"/>
      <w:marTop w:val="0"/>
      <w:marBottom w:val="0"/>
      <w:divBdr>
        <w:top w:val="none" w:sz="0" w:space="0" w:color="auto"/>
        <w:left w:val="none" w:sz="0" w:space="0" w:color="auto"/>
        <w:bottom w:val="none" w:sz="0" w:space="0" w:color="auto"/>
        <w:right w:val="none" w:sz="0" w:space="0" w:color="auto"/>
      </w:divBdr>
      <w:divsChild>
        <w:div w:id="909196584">
          <w:marLeft w:val="0"/>
          <w:marRight w:val="240"/>
          <w:marTop w:val="0"/>
          <w:marBottom w:val="0"/>
          <w:divBdr>
            <w:top w:val="none" w:sz="0" w:space="0" w:color="auto"/>
            <w:left w:val="none" w:sz="0" w:space="0" w:color="auto"/>
            <w:bottom w:val="none" w:sz="0" w:space="0" w:color="auto"/>
            <w:right w:val="none" w:sz="0" w:space="0" w:color="auto"/>
          </w:divBdr>
          <w:divsChild>
            <w:div w:id="1846943230">
              <w:marLeft w:val="0"/>
              <w:marRight w:val="0"/>
              <w:marTop w:val="0"/>
              <w:marBottom w:val="0"/>
              <w:divBdr>
                <w:top w:val="none" w:sz="0" w:space="0" w:color="auto"/>
                <w:left w:val="none" w:sz="0" w:space="0" w:color="auto"/>
                <w:bottom w:val="none" w:sz="0" w:space="0" w:color="auto"/>
                <w:right w:val="none" w:sz="0" w:space="0" w:color="auto"/>
              </w:divBdr>
              <w:divsChild>
                <w:div w:id="5040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2176">
          <w:marLeft w:val="0"/>
          <w:marRight w:val="240"/>
          <w:marTop w:val="0"/>
          <w:marBottom w:val="0"/>
          <w:divBdr>
            <w:top w:val="none" w:sz="0" w:space="0" w:color="auto"/>
            <w:left w:val="none" w:sz="0" w:space="0" w:color="auto"/>
            <w:bottom w:val="none" w:sz="0" w:space="0" w:color="auto"/>
            <w:right w:val="none" w:sz="0" w:space="0" w:color="auto"/>
          </w:divBdr>
          <w:divsChild>
            <w:div w:id="189612613">
              <w:marLeft w:val="0"/>
              <w:marRight w:val="0"/>
              <w:marTop w:val="0"/>
              <w:marBottom w:val="0"/>
              <w:divBdr>
                <w:top w:val="none" w:sz="0" w:space="0" w:color="auto"/>
                <w:left w:val="none" w:sz="0" w:space="0" w:color="auto"/>
                <w:bottom w:val="none" w:sz="0" w:space="0" w:color="auto"/>
                <w:right w:val="none" w:sz="0" w:space="0" w:color="auto"/>
              </w:divBdr>
              <w:divsChild>
                <w:div w:id="10165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011">
          <w:marLeft w:val="0"/>
          <w:marRight w:val="0"/>
          <w:marTop w:val="750"/>
          <w:marBottom w:val="0"/>
          <w:divBdr>
            <w:top w:val="none" w:sz="0" w:space="0" w:color="auto"/>
            <w:left w:val="none" w:sz="0" w:space="0" w:color="auto"/>
            <w:bottom w:val="none" w:sz="0" w:space="0" w:color="auto"/>
            <w:right w:val="none" w:sz="0" w:space="0" w:color="auto"/>
          </w:divBdr>
          <w:divsChild>
            <w:div w:id="88963647">
              <w:marLeft w:val="0"/>
              <w:marRight w:val="0"/>
              <w:marTop w:val="0"/>
              <w:marBottom w:val="0"/>
              <w:divBdr>
                <w:top w:val="none" w:sz="0" w:space="0" w:color="auto"/>
                <w:left w:val="none" w:sz="0" w:space="0" w:color="auto"/>
                <w:bottom w:val="none" w:sz="0" w:space="0" w:color="auto"/>
                <w:right w:val="none" w:sz="0" w:space="0" w:color="auto"/>
              </w:divBdr>
              <w:divsChild>
                <w:div w:id="1572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1808">
      <w:bodyDiv w:val="1"/>
      <w:marLeft w:val="0"/>
      <w:marRight w:val="0"/>
      <w:marTop w:val="0"/>
      <w:marBottom w:val="0"/>
      <w:divBdr>
        <w:top w:val="none" w:sz="0" w:space="0" w:color="auto"/>
        <w:left w:val="none" w:sz="0" w:space="0" w:color="auto"/>
        <w:bottom w:val="none" w:sz="0" w:space="0" w:color="auto"/>
        <w:right w:val="none" w:sz="0" w:space="0" w:color="auto"/>
      </w:divBdr>
      <w:divsChild>
        <w:div w:id="1943220965">
          <w:marLeft w:val="0"/>
          <w:marRight w:val="240"/>
          <w:marTop w:val="0"/>
          <w:marBottom w:val="0"/>
          <w:divBdr>
            <w:top w:val="none" w:sz="0" w:space="0" w:color="auto"/>
            <w:left w:val="none" w:sz="0" w:space="0" w:color="auto"/>
            <w:bottom w:val="none" w:sz="0" w:space="0" w:color="auto"/>
            <w:right w:val="none" w:sz="0" w:space="0" w:color="auto"/>
          </w:divBdr>
          <w:divsChild>
            <w:div w:id="724451355">
              <w:marLeft w:val="0"/>
              <w:marRight w:val="0"/>
              <w:marTop w:val="0"/>
              <w:marBottom w:val="0"/>
              <w:divBdr>
                <w:top w:val="none" w:sz="0" w:space="0" w:color="auto"/>
                <w:left w:val="none" w:sz="0" w:space="0" w:color="auto"/>
                <w:bottom w:val="none" w:sz="0" w:space="0" w:color="auto"/>
                <w:right w:val="none" w:sz="0" w:space="0" w:color="auto"/>
              </w:divBdr>
              <w:divsChild>
                <w:div w:id="17865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6569">
          <w:marLeft w:val="0"/>
          <w:marRight w:val="240"/>
          <w:marTop w:val="0"/>
          <w:marBottom w:val="0"/>
          <w:divBdr>
            <w:top w:val="none" w:sz="0" w:space="0" w:color="auto"/>
            <w:left w:val="none" w:sz="0" w:space="0" w:color="auto"/>
            <w:bottom w:val="none" w:sz="0" w:space="0" w:color="auto"/>
            <w:right w:val="none" w:sz="0" w:space="0" w:color="auto"/>
          </w:divBdr>
          <w:divsChild>
            <w:div w:id="697198297">
              <w:marLeft w:val="0"/>
              <w:marRight w:val="0"/>
              <w:marTop w:val="0"/>
              <w:marBottom w:val="0"/>
              <w:divBdr>
                <w:top w:val="none" w:sz="0" w:space="0" w:color="auto"/>
                <w:left w:val="none" w:sz="0" w:space="0" w:color="auto"/>
                <w:bottom w:val="none" w:sz="0" w:space="0" w:color="auto"/>
                <w:right w:val="none" w:sz="0" w:space="0" w:color="auto"/>
              </w:divBdr>
              <w:divsChild>
                <w:div w:id="5509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6329">
          <w:marLeft w:val="0"/>
          <w:marRight w:val="0"/>
          <w:marTop w:val="750"/>
          <w:marBottom w:val="0"/>
          <w:divBdr>
            <w:top w:val="none" w:sz="0" w:space="0" w:color="auto"/>
            <w:left w:val="none" w:sz="0" w:space="0" w:color="auto"/>
            <w:bottom w:val="none" w:sz="0" w:space="0" w:color="auto"/>
            <w:right w:val="none" w:sz="0" w:space="0" w:color="auto"/>
          </w:divBdr>
          <w:divsChild>
            <w:div w:id="1376351864">
              <w:marLeft w:val="0"/>
              <w:marRight w:val="0"/>
              <w:marTop w:val="0"/>
              <w:marBottom w:val="0"/>
              <w:divBdr>
                <w:top w:val="none" w:sz="0" w:space="0" w:color="auto"/>
                <w:left w:val="none" w:sz="0" w:space="0" w:color="auto"/>
                <w:bottom w:val="none" w:sz="0" w:space="0" w:color="auto"/>
                <w:right w:val="none" w:sz="0" w:space="0" w:color="auto"/>
              </w:divBdr>
              <w:divsChild>
                <w:div w:id="16212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231">
      <w:bodyDiv w:val="1"/>
      <w:marLeft w:val="0"/>
      <w:marRight w:val="0"/>
      <w:marTop w:val="0"/>
      <w:marBottom w:val="0"/>
      <w:divBdr>
        <w:top w:val="none" w:sz="0" w:space="0" w:color="auto"/>
        <w:left w:val="none" w:sz="0" w:space="0" w:color="auto"/>
        <w:bottom w:val="none" w:sz="0" w:space="0" w:color="auto"/>
        <w:right w:val="none" w:sz="0" w:space="0" w:color="auto"/>
      </w:divBdr>
      <w:divsChild>
        <w:div w:id="1147405290">
          <w:marLeft w:val="0"/>
          <w:marRight w:val="240"/>
          <w:marTop w:val="0"/>
          <w:marBottom w:val="0"/>
          <w:divBdr>
            <w:top w:val="none" w:sz="0" w:space="0" w:color="auto"/>
            <w:left w:val="none" w:sz="0" w:space="0" w:color="auto"/>
            <w:bottom w:val="none" w:sz="0" w:space="0" w:color="auto"/>
            <w:right w:val="none" w:sz="0" w:space="0" w:color="auto"/>
          </w:divBdr>
          <w:divsChild>
            <w:div w:id="2135097586">
              <w:marLeft w:val="0"/>
              <w:marRight w:val="0"/>
              <w:marTop w:val="0"/>
              <w:marBottom w:val="0"/>
              <w:divBdr>
                <w:top w:val="none" w:sz="0" w:space="0" w:color="auto"/>
                <w:left w:val="none" w:sz="0" w:space="0" w:color="auto"/>
                <w:bottom w:val="none" w:sz="0" w:space="0" w:color="auto"/>
                <w:right w:val="none" w:sz="0" w:space="0" w:color="auto"/>
              </w:divBdr>
              <w:divsChild>
                <w:div w:id="18067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7641">
          <w:marLeft w:val="0"/>
          <w:marRight w:val="240"/>
          <w:marTop w:val="0"/>
          <w:marBottom w:val="0"/>
          <w:divBdr>
            <w:top w:val="none" w:sz="0" w:space="0" w:color="auto"/>
            <w:left w:val="none" w:sz="0" w:space="0" w:color="auto"/>
            <w:bottom w:val="none" w:sz="0" w:space="0" w:color="auto"/>
            <w:right w:val="none" w:sz="0" w:space="0" w:color="auto"/>
          </w:divBdr>
          <w:divsChild>
            <w:div w:id="108625311">
              <w:marLeft w:val="0"/>
              <w:marRight w:val="0"/>
              <w:marTop w:val="0"/>
              <w:marBottom w:val="0"/>
              <w:divBdr>
                <w:top w:val="none" w:sz="0" w:space="0" w:color="auto"/>
                <w:left w:val="none" w:sz="0" w:space="0" w:color="auto"/>
                <w:bottom w:val="none" w:sz="0" w:space="0" w:color="auto"/>
                <w:right w:val="none" w:sz="0" w:space="0" w:color="auto"/>
              </w:divBdr>
              <w:divsChild>
                <w:div w:id="8131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0716">
          <w:marLeft w:val="0"/>
          <w:marRight w:val="0"/>
          <w:marTop w:val="750"/>
          <w:marBottom w:val="0"/>
          <w:divBdr>
            <w:top w:val="none" w:sz="0" w:space="0" w:color="auto"/>
            <w:left w:val="none" w:sz="0" w:space="0" w:color="auto"/>
            <w:bottom w:val="none" w:sz="0" w:space="0" w:color="auto"/>
            <w:right w:val="none" w:sz="0" w:space="0" w:color="auto"/>
          </w:divBdr>
          <w:divsChild>
            <w:div w:id="291908865">
              <w:marLeft w:val="0"/>
              <w:marRight w:val="0"/>
              <w:marTop w:val="0"/>
              <w:marBottom w:val="0"/>
              <w:divBdr>
                <w:top w:val="none" w:sz="0" w:space="0" w:color="auto"/>
                <w:left w:val="none" w:sz="0" w:space="0" w:color="auto"/>
                <w:bottom w:val="none" w:sz="0" w:space="0" w:color="auto"/>
                <w:right w:val="none" w:sz="0" w:space="0" w:color="auto"/>
              </w:divBdr>
              <w:divsChild>
                <w:div w:id="652683751">
                  <w:marLeft w:val="0"/>
                  <w:marRight w:val="0"/>
                  <w:marTop w:val="0"/>
                  <w:marBottom w:val="0"/>
                  <w:divBdr>
                    <w:top w:val="none" w:sz="0" w:space="0" w:color="auto"/>
                    <w:left w:val="none" w:sz="0" w:space="0" w:color="auto"/>
                    <w:bottom w:val="none" w:sz="0" w:space="0" w:color="auto"/>
                    <w:right w:val="none" w:sz="0" w:space="0" w:color="auto"/>
                  </w:divBdr>
                  <w:divsChild>
                    <w:div w:id="20457908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4056093">
      <w:bodyDiv w:val="1"/>
      <w:marLeft w:val="0"/>
      <w:marRight w:val="0"/>
      <w:marTop w:val="0"/>
      <w:marBottom w:val="0"/>
      <w:divBdr>
        <w:top w:val="none" w:sz="0" w:space="0" w:color="auto"/>
        <w:left w:val="none" w:sz="0" w:space="0" w:color="auto"/>
        <w:bottom w:val="none" w:sz="0" w:space="0" w:color="auto"/>
        <w:right w:val="none" w:sz="0" w:space="0" w:color="auto"/>
      </w:divBdr>
      <w:divsChild>
        <w:div w:id="679166312">
          <w:marLeft w:val="0"/>
          <w:marRight w:val="240"/>
          <w:marTop w:val="0"/>
          <w:marBottom w:val="0"/>
          <w:divBdr>
            <w:top w:val="none" w:sz="0" w:space="0" w:color="auto"/>
            <w:left w:val="none" w:sz="0" w:space="0" w:color="auto"/>
            <w:bottom w:val="none" w:sz="0" w:space="0" w:color="auto"/>
            <w:right w:val="none" w:sz="0" w:space="0" w:color="auto"/>
          </w:divBdr>
          <w:divsChild>
            <w:div w:id="1112238929">
              <w:marLeft w:val="0"/>
              <w:marRight w:val="0"/>
              <w:marTop w:val="0"/>
              <w:marBottom w:val="0"/>
              <w:divBdr>
                <w:top w:val="none" w:sz="0" w:space="0" w:color="auto"/>
                <w:left w:val="none" w:sz="0" w:space="0" w:color="auto"/>
                <w:bottom w:val="none" w:sz="0" w:space="0" w:color="auto"/>
                <w:right w:val="none" w:sz="0" w:space="0" w:color="auto"/>
              </w:divBdr>
              <w:divsChild>
                <w:div w:id="15957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6715">
          <w:marLeft w:val="0"/>
          <w:marRight w:val="240"/>
          <w:marTop w:val="0"/>
          <w:marBottom w:val="0"/>
          <w:divBdr>
            <w:top w:val="none" w:sz="0" w:space="0" w:color="auto"/>
            <w:left w:val="none" w:sz="0" w:space="0" w:color="auto"/>
            <w:bottom w:val="none" w:sz="0" w:space="0" w:color="auto"/>
            <w:right w:val="none" w:sz="0" w:space="0" w:color="auto"/>
          </w:divBdr>
          <w:divsChild>
            <w:div w:id="1567256825">
              <w:marLeft w:val="0"/>
              <w:marRight w:val="0"/>
              <w:marTop w:val="0"/>
              <w:marBottom w:val="0"/>
              <w:divBdr>
                <w:top w:val="none" w:sz="0" w:space="0" w:color="auto"/>
                <w:left w:val="none" w:sz="0" w:space="0" w:color="auto"/>
                <w:bottom w:val="none" w:sz="0" w:space="0" w:color="auto"/>
                <w:right w:val="none" w:sz="0" w:space="0" w:color="auto"/>
              </w:divBdr>
              <w:divsChild>
                <w:div w:id="10416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0564">
          <w:marLeft w:val="0"/>
          <w:marRight w:val="0"/>
          <w:marTop w:val="750"/>
          <w:marBottom w:val="0"/>
          <w:divBdr>
            <w:top w:val="none" w:sz="0" w:space="0" w:color="auto"/>
            <w:left w:val="none" w:sz="0" w:space="0" w:color="auto"/>
            <w:bottom w:val="none" w:sz="0" w:space="0" w:color="auto"/>
            <w:right w:val="none" w:sz="0" w:space="0" w:color="auto"/>
          </w:divBdr>
          <w:divsChild>
            <w:div w:id="1315795388">
              <w:marLeft w:val="0"/>
              <w:marRight w:val="0"/>
              <w:marTop w:val="0"/>
              <w:marBottom w:val="0"/>
              <w:divBdr>
                <w:top w:val="none" w:sz="0" w:space="0" w:color="auto"/>
                <w:left w:val="none" w:sz="0" w:space="0" w:color="auto"/>
                <w:bottom w:val="none" w:sz="0" w:space="0" w:color="auto"/>
                <w:right w:val="none" w:sz="0" w:space="0" w:color="auto"/>
              </w:divBdr>
              <w:divsChild>
                <w:div w:id="67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osea%201%3A2-10&amp;version=NRSVA" TargetMode="External"/><Relationship Id="rId13" Type="http://schemas.openxmlformats.org/officeDocument/2006/relationships/hyperlink" Target="https://www.biblegateway.com/passage/?search=Colossians%202%3A6-19&amp;version=NRSVA" TargetMode="External"/><Relationship Id="rId18" Type="http://schemas.openxmlformats.org/officeDocument/2006/relationships/hyperlink" Target="https://www.biblegateway.com/passage/?search=Luke%2011%3A1-13&amp;version=NRSVA" TargetMode="External"/><Relationship Id="rId3" Type="http://schemas.openxmlformats.org/officeDocument/2006/relationships/webSettings" Target="webSettings.xml"/><Relationship Id="rId21" Type="http://schemas.openxmlformats.org/officeDocument/2006/relationships/hyperlink" Target="https://www.biblegateway.com/passage/?search=Luke%2011%3A1-13&amp;version=NRSVA" TargetMode="External"/><Relationship Id="rId7" Type="http://schemas.openxmlformats.org/officeDocument/2006/relationships/hyperlink" Target="https://www.biblegateway.com/passage/?search=Hosea%201%3A2-10&amp;version=NRSVA" TargetMode="External"/><Relationship Id="rId12" Type="http://schemas.openxmlformats.org/officeDocument/2006/relationships/hyperlink" Target="https://www.biblegateway.com/passage/?search=Colossians%202%3A6-19&amp;version=NRSVA" TargetMode="External"/><Relationship Id="rId17" Type="http://schemas.openxmlformats.org/officeDocument/2006/relationships/hyperlink" Target="https://www.biblegateway.com/passage/?search=Luke%2011%3A1-13&amp;version=NRSVA" TargetMode="External"/><Relationship Id="rId2" Type="http://schemas.openxmlformats.org/officeDocument/2006/relationships/settings" Target="settings.xml"/><Relationship Id="rId16" Type="http://schemas.openxmlformats.org/officeDocument/2006/relationships/hyperlink" Target="https://www.biblegateway.com/passage/?search=Colossians%202%3A6-19&amp;version=NRSVA" TargetMode="External"/><Relationship Id="rId20" Type="http://schemas.openxmlformats.org/officeDocument/2006/relationships/hyperlink" Target="https://www.biblegateway.com/passage/?search=Luke%2011%3A1-13&amp;version=NRSVA" TargetMode="External"/><Relationship Id="rId1" Type="http://schemas.openxmlformats.org/officeDocument/2006/relationships/styles" Target="styles.xml"/><Relationship Id="rId6" Type="http://schemas.openxmlformats.org/officeDocument/2006/relationships/hyperlink" Target="https://www.biblegateway.com/passage/?search=Hosea%201%3A2-10&amp;version=NRSVA" TargetMode="External"/><Relationship Id="rId11" Type="http://schemas.openxmlformats.org/officeDocument/2006/relationships/hyperlink" Target="https://www.biblegateway.com/passage/?search=Colossians%202%3A6-19&amp;version=NRSVA" TargetMode="External"/><Relationship Id="rId24" Type="http://schemas.openxmlformats.org/officeDocument/2006/relationships/theme" Target="theme/theme1.xml"/><Relationship Id="rId5" Type="http://schemas.openxmlformats.org/officeDocument/2006/relationships/hyperlink" Target="https://www.biblegateway.com/passage/?search=Hosea%201%3A2-10&amp;version=NRSVA" TargetMode="External"/><Relationship Id="rId15" Type="http://schemas.openxmlformats.org/officeDocument/2006/relationships/hyperlink" Target="https://www.biblegateway.com/passage/?search=Colossians%202%3A6-19&amp;version=NRSVA" TargetMode="External"/><Relationship Id="rId23" Type="http://schemas.openxmlformats.org/officeDocument/2006/relationships/fontTable" Target="fontTable.xml"/><Relationship Id="rId10" Type="http://schemas.openxmlformats.org/officeDocument/2006/relationships/hyperlink" Target="https://www.biblegateway.com/passage/?search=Colossians%202%3A6-19&amp;version=NRSVA" TargetMode="External"/><Relationship Id="rId19" Type="http://schemas.openxmlformats.org/officeDocument/2006/relationships/hyperlink" Target="https://www.biblegateway.com/passage/?search=Luke%2011%3A1-13&amp;version=NRSVA" TargetMode="External"/><Relationship Id="rId4" Type="http://schemas.openxmlformats.org/officeDocument/2006/relationships/hyperlink" Target="https://www.biblegateway.com/passage/?search=Hosea%201%3A2-10&amp;version=NRSVA" TargetMode="External"/><Relationship Id="rId9" Type="http://schemas.openxmlformats.org/officeDocument/2006/relationships/hyperlink" Target="https://www.biblegateway.com/passage/?search=Colossians%202%3A6-19&amp;version=NRSVA" TargetMode="External"/><Relationship Id="rId14" Type="http://schemas.openxmlformats.org/officeDocument/2006/relationships/hyperlink" Target="https://www.biblegateway.com/passage/?search=Colossians%202%3A6-19&amp;version=NRSVA" TargetMode="External"/><Relationship Id="rId22" Type="http://schemas.openxmlformats.org/officeDocument/2006/relationships/hyperlink" Target="https://www.biblegateway.com/passage/?search=Luke%2011%3A1-13&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Jackson</dc:creator>
  <cp:keywords/>
  <dc:description/>
  <cp:lastModifiedBy>Alison Jackson</cp:lastModifiedBy>
  <cp:revision>1</cp:revision>
  <dcterms:created xsi:type="dcterms:W3CDTF">2025-07-23T16:11:00Z</dcterms:created>
  <dcterms:modified xsi:type="dcterms:W3CDTF">2025-07-23T16:15:00Z</dcterms:modified>
</cp:coreProperties>
</file>