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29F" w:rsidRDefault="00D97642" w:rsidP="002A229F">
      <w:pPr>
        <w:jc w:val="center"/>
        <w:rPr>
          <w:b/>
          <w:sz w:val="28"/>
          <w:szCs w:val="28"/>
        </w:rPr>
      </w:pPr>
      <w:r w:rsidRPr="00397088">
        <w:rPr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57150</wp:posOffset>
            </wp:positionH>
            <wp:positionV relativeFrom="paragraph">
              <wp:posOffset>221615</wp:posOffset>
            </wp:positionV>
            <wp:extent cx="6134100" cy="8410575"/>
            <wp:effectExtent l="19050" t="0" r="0" b="0"/>
            <wp:wrapNone/>
            <wp:docPr id="1" name="Picture 0" descr="St Edwards Pl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 Edwards Pl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34100" cy="841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2C43" w:rsidRPr="00822C43">
        <w:rPr>
          <w:b/>
          <w:noProof/>
          <w:sz w:val="32"/>
          <w:szCs w:val="32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73.2pt;margin-top:381.95pt;width:63pt;height:1.5pt;z-index:251676672;mso-position-horizontal-relative:text;mso-position-vertical-relative:text" o:connectortype="straight">
            <v:stroke endarrow="block"/>
          </v:shape>
        </w:pict>
      </w:r>
      <w:r w:rsidR="00822C43" w:rsidRPr="00822C43">
        <w:rPr>
          <w:b/>
          <w:noProof/>
          <w:sz w:val="32"/>
          <w:szCs w:val="32"/>
          <w:lang w:eastAsia="en-GB"/>
        </w:rPr>
        <w:pict>
          <v:shape id="_x0000_s1041" type="#_x0000_t32" style="position:absolute;left:0;text-align:left;margin-left:115.1pt;margin-top:321.95pt;width:21.1pt;height:42.2pt;z-index:251675648;mso-position-horizontal-relative:text;mso-position-vertical-relative:text" o:connectortype="straight">
            <v:stroke endarrow="block"/>
          </v:shape>
        </w:pict>
      </w:r>
      <w:r w:rsidR="00822C43" w:rsidRPr="00822C43">
        <w:rPr>
          <w:b/>
          <w:noProof/>
          <w:sz w:val="32"/>
          <w:szCs w:val="3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-43.45pt;margin-top:299.45pt;width:158.55pt;height:51.4pt;z-index:251674624;mso-position-horizontal-relative:text;mso-position-vertical-relative:text;mso-width-relative:margin;mso-height-relative:margin" fillcolor="#ffc000">
            <v:textbox style="mso-next-textbox:#_x0000_s1040">
              <w:txbxContent>
                <w:p w:rsidR="00D34424" w:rsidRDefault="00D34424">
                  <w:proofErr w:type="spellStart"/>
                  <w:r>
                    <w:t>Nollekens</w:t>
                  </w:r>
                  <w:proofErr w:type="spellEnd"/>
                  <w:r>
                    <w:t xml:space="preserve"> monument to </w:t>
                  </w:r>
                  <w:r>
                    <w:br/>
                    <w:t xml:space="preserve">Sir Charles </w:t>
                  </w:r>
                  <w:proofErr w:type="spellStart"/>
                  <w:r>
                    <w:t>Kemys</w:t>
                  </w:r>
                  <w:proofErr w:type="spellEnd"/>
                  <w:r>
                    <w:t xml:space="preserve"> </w:t>
                  </w:r>
                  <w:proofErr w:type="spellStart"/>
                  <w:proofErr w:type="gramStart"/>
                  <w:r>
                    <w:t>Tynte</w:t>
                  </w:r>
                  <w:proofErr w:type="spellEnd"/>
                  <w:proofErr w:type="gramEnd"/>
                  <w:r>
                    <w:br/>
                    <w:t>(Pevsner comments on this)</w:t>
                  </w:r>
                </w:p>
              </w:txbxContent>
            </v:textbox>
          </v:shape>
        </w:pict>
      </w:r>
      <w:r w:rsidR="00822C43" w:rsidRPr="00822C43">
        <w:rPr>
          <w:b/>
          <w:noProof/>
          <w:sz w:val="32"/>
          <w:szCs w:val="32"/>
          <w:lang w:val="en-US" w:eastAsia="zh-TW"/>
        </w:rPr>
        <w:pict>
          <v:shape id="_x0000_s1038" type="#_x0000_t202" style="position:absolute;left:0;text-align:left;margin-left:173.8pt;margin-top:460.7pt;width:103.95pt;height:24.75pt;z-index:251672576;mso-position-horizontal-relative:text;mso-position-vertical-relative:text;mso-width-relative:margin;mso-height-relative:margin" stroked="f">
            <v:textbox style="mso-next-textbox:#_x0000_s1038">
              <w:txbxContent>
                <w:p w:rsidR="00D34424" w:rsidRPr="00D34424" w:rsidRDefault="00D34424">
                  <w:pPr>
                    <w:rPr>
                      <w:sz w:val="20"/>
                      <w:szCs w:val="20"/>
                    </w:rPr>
                  </w:pPr>
                  <w:r w:rsidRPr="00D34424">
                    <w:rPr>
                      <w:sz w:val="20"/>
                      <w:szCs w:val="20"/>
                    </w:rPr>
                    <w:t>15</w:t>
                  </w:r>
                  <w:r w:rsidRPr="00D34424">
                    <w:rPr>
                      <w:sz w:val="20"/>
                      <w:szCs w:val="20"/>
                      <w:vertAlign w:val="superscript"/>
                    </w:rPr>
                    <w:t>th</w:t>
                  </w:r>
                  <w:r w:rsidRPr="00D34424">
                    <w:rPr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D34424">
                    <w:rPr>
                      <w:sz w:val="20"/>
                      <w:szCs w:val="20"/>
                    </w:rPr>
                    <w:t>Century  Font</w:t>
                  </w:r>
                  <w:proofErr w:type="gramEnd"/>
                </w:p>
              </w:txbxContent>
            </v:textbox>
          </v:shape>
        </w:pict>
      </w:r>
      <w:r w:rsidR="00822C43" w:rsidRPr="00822C43">
        <w:rPr>
          <w:b/>
          <w:noProof/>
          <w:sz w:val="32"/>
          <w:szCs w:val="32"/>
          <w:lang w:eastAsia="en-GB"/>
        </w:rPr>
        <w:pict>
          <v:shape id="_x0000_s1037" type="#_x0000_t32" style="position:absolute;left:0;text-align:left;margin-left:216.75pt;margin-top:615.2pt;width:0;height:34.9pt;flip:y;z-index:251670528;mso-position-horizontal-relative:text;mso-position-vertical-relative:text" o:connectortype="straight">
            <v:stroke endarrow="block"/>
          </v:shape>
        </w:pict>
      </w:r>
      <w:r w:rsidR="00822C43" w:rsidRPr="00822C43">
        <w:rPr>
          <w:b/>
          <w:noProof/>
          <w:sz w:val="32"/>
          <w:szCs w:val="32"/>
          <w:lang w:val="en-US" w:eastAsia="zh-TW"/>
        </w:rPr>
        <w:pict>
          <v:shape id="_x0000_s1036" type="#_x0000_t202" style="position:absolute;left:0;text-align:left;margin-left:129.05pt;margin-top:649.7pt;width:179.65pt;height:126.05pt;z-index:251669504;mso-width-percent:400;mso-height-percent:200;mso-position-horizontal-relative:text;mso-position-vertical-relative:text;mso-width-percent:400;mso-height-percent:200;mso-width-relative:margin;mso-height-relative:margin" fillcolor="#92d050">
            <v:textbox style="mso-next-textbox:#_x0000_s1036;mso-fit-shape-to-text:t">
              <w:txbxContent>
                <w:p w:rsidR="005A480E" w:rsidRDefault="005A480E">
                  <w:r>
                    <w:t>Unique 18</w:t>
                  </w:r>
                  <w:r w:rsidRPr="005A480E">
                    <w:rPr>
                      <w:vertAlign w:val="superscript"/>
                    </w:rPr>
                    <w:t>th</w:t>
                  </w:r>
                  <w:r>
                    <w:t xml:space="preserve"> Century Clock (outside the Church). </w:t>
                  </w:r>
                  <w:proofErr w:type="gramStart"/>
                  <w:r>
                    <w:t>Single hand.</w:t>
                  </w:r>
                  <w:proofErr w:type="gramEnd"/>
                </w:p>
              </w:txbxContent>
            </v:textbox>
          </v:shape>
        </w:pict>
      </w:r>
      <w:r w:rsidR="00DB3B56" w:rsidRPr="00397088">
        <w:rPr>
          <w:b/>
          <w:sz w:val="32"/>
          <w:szCs w:val="32"/>
        </w:rPr>
        <w:t>The Church of S</w:t>
      </w:r>
      <w:r w:rsidR="00C00EFB" w:rsidRPr="00397088">
        <w:rPr>
          <w:b/>
          <w:sz w:val="32"/>
          <w:szCs w:val="32"/>
        </w:rPr>
        <w:t>t Edward, King and Martyr</w:t>
      </w:r>
      <w:r w:rsidR="00DB3B56" w:rsidRPr="00397088">
        <w:rPr>
          <w:b/>
          <w:sz w:val="32"/>
          <w:szCs w:val="32"/>
        </w:rPr>
        <w:br/>
      </w:r>
      <w:r w:rsidR="00DB3B56" w:rsidRPr="00DB3B56">
        <w:rPr>
          <w:b/>
          <w:sz w:val="28"/>
          <w:szCs w:val="28"/>
        </w:rPr>
        <w:t xml:space="preserve"> </w:t>
      </w:r>
      <w:r w:rsidR="00C00EFB">
        <w:rPr>
          <w:b/>
          <w:sz w:val="28"/>
          <w:szCs w:val="28"/>
        </w:rPr>
        <w:t>N</w:t>
      </w:r>
      <w:r w:rsidR="00DB3B56" w:rsidRPr="00DB3B56">
        <w:rPr>
          <w:b/>
          <w:sz w:val="28"/>
          <w:szCs w:val="28"/>
        </w:rPr>
        <w:t>otable features as described in the guidebook</w:t>
      </w:r>
    </w:p>
    <w:p w:rsidR="00DB3B56" w:rsidRPr="00DB3B56" w:rsidRDefault="00822C43" w:rsidP="004B7E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en-GB"/>
        </w:rPr>
        <w:pict>
          <v:shape id="_x0000_s1029" type="#_x0000_t32" style="position:absolute;left:0;text-align:left;margin-left:124.55pt;margin-top:510.4pt;width:134.2pt;height:42pt;flip:y;z-index:251663360" o:connectortype="straight">
            <v:stroke endarrow="block"/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26" type="#_x0000_t202" style="position:absolute;left:0;text-align:left;margin-left:-16.45pt;margin-top:329.75pt;width:94.15pt;height:51.85pt;z-index:251660288;mso-width-relative:margin;mso-height-relative:margin" fillcolor="#ffc000">
            <v:textbox style="mso-next-textbox:#_x0000_s1026">
              <w:txbxContent>
                <w:p w:rsidR="0008285D" w:rsidRPr="0008285D" w:rsidRDefault="00177F44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Painting showing assassination </w:t>
                  </w:r>
                  <w:proofErr w:type="gramStart"/>
                  <w:r>
                    <w:rPr>
                      <w:sz w:val="20"/>
                      <w:szCs w:val="20"/>
                    </w:rPr>
                    <w:t xml:space="preserve">of </w:t>
                  </w:r>
                  <w:r w:rsidR="0008285D" w:rsidRPr="0008285D">
                    <w:rPr>
                      <w:sz w:val="20"/>
                      <w:szCs w:val="20"/>
                    </w:rPr>
                    <w:t xml:space="preserve"> the</w:t>
                  </w:r>
                  <w:proofErr w:type="gramEnd"/>
                  <w:r w:rsidR="0008285D" w:rsidRPr="0008285D">
                    <w:rPr>
                      <w:sz w:val="20"/>
                      <w:szCs w:val="20"/>
                    </w:rPr>
                    <w:t xml:space="preserve"> patron saint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54" type="#_x0000_t66" style="position:absolute;left:0;text-align:left;margin-left:367.4pt;margin-top:310.45pt;width:76.9pt;height:38.25pt;z-index:251688960" fillcolor="#92d050"/>
        </w:pict>
      </w:r>
      <w:r>
        <w:rPr>
          <w:b/>
          <w:noProof/>
          <w:sz w:val="28"/>
          <w:szCs w:val="28"/>
          <w:lang w:eastAsia="en-GB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53" type="#_x0000_t13" style="position:absolute;left:0;text-align:left;margin-left:241.5pt;margin-top:179.65pt;width:74.65pt;height:16.5pt;z-index:251687936" fillcolor="#92d050">
            <v:shadow on="t" opacity=".5" offset="-6pt,6pt"/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52" type="#_x0000_t66" style="position:absolute;left:0;text-align:left;margin-left:147.75pt;margin-top:87.4pt;width:57.75pt;height:18.75pt;z-index:251686912" fillcolor="#92d050">
            <v:shadow on="t" opacity=".5" offset="-6pt,-6pt"/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51" type="#_x0000_t202" style="position:absolute;left:0;text-align:left;margin-left:309.1pt;margin-top:310.45pt;width:46.45pt;height:19.3pt;z-index:251685888;mso-width-relative:margin;mso-height-relative:margin" stroked="f" strokecolor="blue">
            <v:textbox>
              <w:txbxContent>
                <w:p w:rsidR="002A229F" w:rsidRPr="002A229F" w:rsidRDefault="002A229F">
                  <w:pPr>
                    <w:rPr>
                      <w:b/>
                    </w:rPr>
                  </w:pPr>
                  <w:r w:rsidRPr="002A229F">
                    <w:rPr>
                      <w:b/>
                    </w:rPr>
                    <w:t>Tudor</w:t>
                  </w:r>
                </w:p>
              </w:txbxContent>
            </v:textbox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50" type="#_x0000_t202" style="position:absolute;left:0;text-align:left;margin-left:88.15pt;margin-top:94.9pt;width:52.9pt;height:38.1pt;z-index:251683840;mso-width-relative:margin;mso-height-relative:margin" fillcolor="#ffc000">
            <v:textbox>
              <w:txbxContent>
                <w:p w:rsidR="002A229F" w:rsidRPr="002A229F" w:rsidRDefault="002A229F">
                  <w:pPr>
                    <w:rPr>
                      <w:b/>
                    </w:rPr>
                  </w:pPr>
                  <w:r w:rsidRPr="002A229F">
                    <w:rPr>
                      <w:b/>
                    </w:rPr>
                    <w:t xml:space="preserve">Must </w:t>
                  </w:r>
                  <w:proofErr w:type="gramStart"/>
                  <w:r w:rsidRPr="002A229F">
                    <w:rPr>
                      <w:b/>
                    </w:rPr>
                    <w:t>see !</w:t>
                  </w:r>
                  <w:proofErr w:type="gram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45" type="#_x0000_t32" style="position:absolute;left:0;text-align:left;margin-left:291.75pt;margin-top:26.65pt;width:48.35pt;height:3.75pt;flip:x;z-index:251681792" o:connectortype="straight">
            <v:stroke endarrow="block"/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44" type="#_x0000_t202" style="position:absolute;left:0;text-align:left;margin-left:340.1pt;margin-top:14.65pt;width:104.2pt;height:23.95pt;z-index:251680768;mso-width-relative:margin;mso-height-relative:margin" fillcolor="#ffc000">
            <v:textbox style="mso-next-textbox:#_x0000_s1044">
              <w:txbxContent>
                <w:p w:rsidR="00D97642" w:rsidRDefault="00D97642">
                  <w:r>
                    <w:t>14</w:t>
                  </w:r>
                  <w:r w:rsidRPr="00D97642">
                    <w:rPr>
                      <w:vertAlign w:val="superscript"/>
                    </w:rPr>
                    <w:t>th</w:t>
                  </w:r>
                  <w:r>
                    <w:t xml:space="preserve"> Century </w:t>
                  </w:r>
                  <w:proofErr w:type="spellStart"/>
                  <w:r>
                    <w:t>Piscina</w:t>
                  </w:r>
                  <w:proofErr w:type="spellEnd"/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en-GB"/>
        </w:rPr>
        <w:pict>
          <v:shape id="_x0000_s1035" type="#_x0000_t32" style="position:absolute;left:0;text-align:left;margin-left:136.2pt;margin-top:510.4pt;width:30.3pt;height:0;z-index:251667456" o:connectortype="straight">
            <v:stroke endarrow="block"/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34" type="#_x0000_t202" style="position:absolute;left:0;text-align:left;margin-left:-43.45pt;margin-top:487.15pt;width:179.65pt;height:33.4pt;z-index:251666432;mso-width-percent:400;mso-height-percent:200;mso-width-percent:400;mso-height-percent:200;mso-width-relative:margin;mso-height-relative:margin" fillcolor="#ffc000">
            <v:textbox style="mso-next-textbox:#_x0000_s1034;mso-fit-shape-to-text:t">
              <w:txbxContent>
                <w:p w:rsidR="004B7E1A" w:rsidRDefault="004B7E1A">
                  <w:r>
                    <w:t>Early 18</w:t>
                  </w:r>
                  <w:r w:rsidRPr="004B7E1A">
                    <w:rPr>
                      <w:vertAlign w:val="superscript"/>
                    </w:rPr>
                    <w:t>th</w:t>
                  </w:r>
                  <w:r>
                    <w:t xml:space="preserve"> Century panelling</w:t>
                  </w:r>
                </w:p>
              </w:txbxContent>
            </v:textbox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43" type="#_x0000_t202" style="position:absolute;left:0;text-align:left;margin-left:172.8pt;margin-top:220.9pt;width:104.95pt;height:37.5pt;z-index:251678720;mso-width-relative:margin;mso-height-relative:margin" fillcolor="#ffc000">
            <v:textbox style="mso-next-textbox:#_x0000_s1043">
              <w:txbxContent>
                <w:p w:rsidR="00D97642" w:rsidRDefault="00D97642">
                  <w:r>
                    <w:t>Pulpit (1630) and Tester (1690)</w:t>
                  </w:r>
                </w:p>
              </w:txbxContent>
            </v:textbox>
          </v:shape>
        </w:pict>
      </w:r>
      <w:r w:rsidRPr="00822C43">
        <w:rPr>
          <w:b/>
          <w:noProof/>
          <w:sz w:val="28"/>
          <w:szCs w:val="28"/>
          <w:lang w:val="en-US" w:eastAsia="zh-TW"/>
        </w:rPr>
        <w:pict>
          <v:shape id="_x0000_s1028" type="#_x0000_t202" style="position:absolute;left:0;text-align:left;margin-left:50.65pt;margin-top:541.9pt;width:73.9pt;height:21pt;z-index:251662336;mso-width-relative:margin;mso-height-relative:margin" fillcolor="#ffc000">
            <v:textbox style="mso-next-textbox:#_x0000_s1028">
              <w:txbxContent>
                <w:p w:rsidR="004158F3" w:rsidRDefault="004158F3">
                  <w:r>
                    <w:t>Hatchments</w:t>
                  </w:r>
                </w:p>
              </w:txbxContent>
            </v:textbox>
          </v:shape>
        </w:pict>
      </w:r>
    </w:p>
    <w:sectPr w:rsidR="00DB3B56" w:rsidRPr="00DB3B56" w:rsidSect="00DB3B5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3B56"/>
    <w:rsid w:val="0008285D"/>
    <w:rsid w:val="00177F44"/>
    <w:rsid w:val="002A229F"/>
    <w:rsid w:val="002D246B"/>
    <w:rsid w:val="002F4CCB"/>
    <w:rsid w:val="00397088"/>
    <w:rsid w:val="004158F3"/>
    <w:rsid w:val="00422F85"/>
    <w:rsid w:val="004831FE"/>
    <w:rsid w:val="004B7E1A"/>
    <w:rsid w:val="00596B6E"/>
    <w:rsid w:val="005A480E"/>
    <w:rsid w:val="00612BDC"/>
    <w:rsid w:val="00822C43"/>
    <w:rsid w:val="008929AE"/>
    <w:rsid w:val="009153B8"/>
    <w:rsid w:val="00981735"/>
    <w:rsid w:val="00A41E8F"/>
    <w:rsid w:val="00C00EFB"/>
    <w:rsid w:val="00D12A65"/>
    <w:rsid w:val="00D34424"/>
    <w:rsid w:val="00D84633"/>
    <w:rsid w:val="00D97642"/>
    <w:rsid w:val="00DB3B56"/>
    <w:rsid w:val="00E06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#92d050"/>
    </o:shapedefaults>
    <o:shapelayout v:ext="edit">
      <o:idmap v:ext="edit" data="1"/>
      <o:rules v:ext="edit">
        <o:r id="V:Rule7" type="connector" idref="#_x0000_s1029"/>
        <o:r id="V:Rule8" type="connector" idref="#_x0000_s1035"/>
        <o:r id="V:Rule9" type="connector" idref="#_x0000_s1045"/>
        <o:r id="V:Rule10" type="connector" idref="#_x0000_s1042"/>
        <o:r id="V:Rule11" type="connector" idref="#_x0000_s1037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Chalmers</dc:creator>
  <cp:lastModifiedBy>Colin Chalmers</cp:lastModifiedBy>
  <cp:revision>2</cp:revision>
  <cp:lastPrinted>2019-02-08T15:55:00Z</cp:lastPrinted>
  <dcterms:created xsi:type="dcterms:W3CDTF">2019-08-10T14:19:00Z</dcterms:created>
  <dcterms:modified xsi:type="dcterms:W3CDTF">2019-08-10T14:19:00Z</dcterms:modified>
</cp:coreProperties>
</file>