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:rsidR="009F7991" w:rsidRDefault="009F7991" w:rsidP="00F304A8">
      <w:pPr>
        <w:rPr>
          <w:rFonts w:cstheme="minorHAnsi"/>
        </w:rPr>
      </w:pPr>
    </w:p>
    <w:p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/>
      </w:tblPr>
      <w:tblGrid>
        <w:gridCol w:w="1981"/>
        <w:gridCol w:w="1754"/>
        <w:gridCol w:w="5293"/>
      </w:tblGrid>
      <w:tr w:rsidR="00F304A8" w:rsidRPr="00554241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7A16" w:rsidRDefault="00A07A16" w:rsidP="00267838">
      <w:pPr>
        <w:pStyle w:val="Default"/>
        <w:rPr>
          <w:color w:val="auto"/>
          <w:sz w:val="22"/>
          <w:szCs w:val="22"/>
        </w:rPr>
      </w:pPr>
    </w:p>
    <w:p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36675A">
        <w:rPr>
          <w:color w:val="auto"/>
          <w:sz w:val="22"/>
          <w:szCs w:val="22"/>
        </w:rPr>
        <w:t xml:space="preserve"> 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 xml:space="preserve">Public worship, with measures in place for social distancing, </w:t>
      </w:r>
      <w:r w:rsidR="0036675A">
        <w:rPr>
          <w:color w:val="auto"/>
          <w:sz w:val="22"/>
          <w:szCs w:val="22"/>
        </w:rPr>
        <w:t>is</w:t>
      </w:r>
      <w:r w:rsidR="003C4CBF">
        <w:rPr>
          <w:color w:val="auto"/>
          <w:sz w:val="22"/>
          <w:szCs w:val="22"/>
        </w:rPr>
        <w:t xml:space="preserve">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</w:t>
      </w:r>
      <w:r w:rsidR="0036675A">
        <w:rPr>
          <w:color w:val="auto"/>
          <w:sz w:val="22"/>
          <w:szCs w:val="22"/>
        </w:rPr>
        <w:t xml:space="preserve"> </w:t>
      </w:r>
      <w:r w:rsidR="003C4CBF">
        <w:rPr>
          <w:color w:val="auto"/>
          <w:sz w:val="22"/>
          <w:szCs w:val="22"/>
        </w:rPr>
        <w:t xml:space="preserve">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:rsidR="009F0419" w:rsidRDefault="009F0419" w:rsidP="00267838">
      <w:pPr>
        <w:pStyle w:val="Default"/>
        <w:rPr>
          <w:color w:val="auto"/>
          <w:sz w:val="22"/>
          <w:szCs w:val="22"/>
        </w:rPr>
      </w:pPr>
    </w:p>
    <w:p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36675A"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="003667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</w:t>
      </w:r>
      <w:r w:rsidR="0036675A">
        <w:rPr>
          <w:rFonts w:cstheme="minorHAnsi"/>
          <w:sz w:val="22"/>
          <w:szCs w:val="22"/>
        </w:rPr>
        <w:t>-</w:t>
      </w:r>
      <w:r w:rsidRPr="00D241BD">
        <w:rPr>
          <w:rFonts w:cstheme="minorHAnsi"/>
          <w:sz w:val="22"/>
          <w:szCs w:val="22"/>
        </w:rPr>
        <w:t>streaming services (clergy only)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="0036675A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 w:rsidR="0036675A">
        <w:rPr>
          <w:rFonts w:cstheme="minorHAnsi"/>
          <w:sz w:val="22"/>
          <w:szCs w:val="22"/>
        </w:rPr>
        <w:t xml:space="preserve"> 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5384"/>
        <w:gridCol w:w="2977"/>
        <w:gridCol w:w="2471"/>
      </w:tblGrid>
      <w:tr w:rsidR="007352FA" w:rsidTr="00DE6C4A">
        <w:trPr>
          <w:trHeight w:val="724"/>
        </w:trPr>
        <w:tc>
          <w:tcPr>
            <w:tcW w:w="3116" w:type="dxa"/>
          </w:tcPr>
          <w:p w:rsidR="007352FA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:rsidR="00E16390" w:rsidRPr="00A9731A" w:rsidRDefault="0036675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Christ Church, Healey</w:t>
            </w:r>
          </w:p>
        </w:tc>
        <w:tc>
          <w:tcPr>
            <w:tcW w:w="5384" w:type="dxa"/>
          </w:tcPr>
          <w:p w:rsidR="007352FA" w:rsidRDefault="00E16390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:rsidR="00E16390" w:rsidRPr="00A9731A" w:rsidRDefault="00651BF3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Ray Newall / </w:t>
            </w:r>
            <w:r w:rsidR="00DE6C4A">
              <w:rPr>
                <w:rFonts w:cstheme="minorHAnsi"/>
                <w:b/>
                <w:bCs/>
                <w:sz w:val="24"/>
                <w:szCs w:val="24"/>
              </w:rPr>
              <w:t>Revd Gill Barnett</w:t>
            </w:r>
          </w:p>
        </w:tc>
        <w:tc>
          <w:tcPr>
            <w:tcW w:w="2977" w:type="dxa"/>
          </w:tcPr>
          <w:p w:rsidR="007352FA" w:rsidRPr="00111304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:rsidR="00E16390" w:rsidRPr="00111304" w:rsidRDefault="003C7B65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11/08</w:t>
            </w:r>
            <w:r w:rsidR="00DE6C4A" w:rsidRPr="00111304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471" w:type="dxa"/>
          </w:tcPr>
          <w:p w:rsidR="007352FA" w:rsidRPr="00111304" w:rsidRDefault="007352FA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:rsidR="00E16390" w:rsidRPr="00111304" w:rsidRDefault="00651BF3" w:rsidP="00DE6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304">
              <w:rPr>
                <w:rFonts w:cstheme="minorHAnsi"/>
                <w:b/>
                <w:bCs/>
                <w:sz w:val="24"/>
                <w:szCs w:val="24"/>
              </w:rPr>
              <w:t>02/09</w:t>
            </w:r>
            <w:r w:rsidR="00862F57" w:rsidRPr="00111304">
              <w:rPr>
                <w:rFonts w:cstheme="minorHAnsi"/>
                <w:b/>
                <w:bCs/>
                <w:sz w:val="24"/>
                <w:szCs w:val="24"/>
              </w:rPr>
              <w:t>/20</w:t>
            </w:r>
          </w:p>
        </w:tc>
      </w:tr>
    </w:tbl>
    <w:p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/>
      </w:tblPr>
      <w:tblGrid>
        <w:gridCol w:w="3020"/>
        <w:gridCol w:w="5038"/>
        <w:gridCol w:w="2541"/>
        <w:gridCol w:w="2007"/>
        <w:gridCol w:w="1568"/>
      </w:tblGrid>
      <w:tr w:rsidR="00651BF3" w:rsidRPr="00554241" w:rsidTr="00AC6551">
        <w:trPr>
          <w:trHeight w:val="311"/>
          <w:tblHeader/>
        </w:trPr>
        <w:tc>
          <w:tcPr>
            <w:tcW w:w="1065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896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708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651BF3" w:rsidRPr="00554241" w:rsidTr="00AC6551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</w:t>
            </w:r>
            <w:r w:rsidR="00AC65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streaming</w:t>
            </w:r>
          </w:p>
          <w:p w:rsidR="00F036E3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036E3" w:rsidRPr="00835BB4" w:rsidRDefault="0095310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F036E3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708" w:type="pct"/>
            <w:shd w:val="clear" w:color="auto" w:fill="E7E6E6" w:themeFill="background2"/>
          </w:tcPr>
          <w:p w:rsidR="00F036E3" w:rsidRPr="00091029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:rsidR="00F036E3" w:rsidRPr="00091029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E7E6E6" w:themeFill="background2"/>
          </w:tcPr>
          <w:p w:rsidR="00F036E3" w:rsidRPr="00091029" w:rsidRDefault="00DE6C4A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091029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DE6C4A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bank team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DE6C4A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896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bank team</w:t>
            </w:r>
          </w:p>
        </w:tc>
        <w:tc>
          <w:tcPr>
            <w:tcW w:w="553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:rsidR="00F036E3" w:rsidRPr="00554241" w:rsidRDefault="00F036E3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DE6C4A" w:rsidRPr="00554241" w:rsidRDefault="00DE6C4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896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throughout</w:t>
            </w:r>
          </w:p>
        </w:tc>
        <w:tc>
          <w:tcPr>
            <w:tcW w:w="708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DE6C4A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DE6C4A" w:rsidRDefault="00DE6C4A" w:rsidP="00DE6C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Completed in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arch</w:t>
            </w:r>
          </w:p>
        </w:tc>
        <w:tc>
          <w:tcPr>
            <w:tcW w:w="708" w:type="pct"/>
            <w:shd w:val="clear" w:color="auto" w:fill="E7E6E6" w:themeFill="background2"/>
          </w:tcPr>
          <w:p w:rsidR="00F036E3" w:rsidRPr="00DE6C4A" w:rsidRDefault="00F036E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6C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DE6C4A" w:rsidRDefault="00DE6C4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</w:t>
            </w: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E31029" w:rsidRPr="005B5FC2" w:rsidRDefault="00B62E5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Ensure safe use of equipment needed for live</w:t>
            </w:r>
            <w:r w:rsidR="00AC6551"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streaming: avoid exceeding safe load on sockets, cables/tripod causing trip hazard</w:t>
            </w:r>
          </w:p>
        </w:tc>
        <w:tc>
          <w:tcPr>
            <w:tcW w:w="896" w:type="pct"/>
            <w:shd w:val="clear" w:color="auto" w:fill="E7E6E6" w:themeFill="background2"/>
          </w:tcPr>
          <w:p w:rsidR="00E31029" w:rsidRPr="005B5FC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E31029" w:rsidRPr="005B5FC2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E31029" w:rsidRPr="005B5FC2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 w:val="restart"/>
          </w:tcPr>
          <w:p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896" w:type="pct"/>
          </w:tcPr>
          <w:p w:rsidR="00FE2E7A" w:rsidRPr="005B5FC2" w:rsidRDefault="005B5FC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Own car parks</w:t>
            </w:r>
          </w:p>
        </w:tc>
        <w:tc>
          <w:tcPr>
            <w:tcW w:w="708" w:type="pct"/>
          </w:tcPr>
          <w:p w:rsidR="00FE2E7A" w:rsidRPr="005B5FC2" w:rsidRDefault="00DE6C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:rsidR="00FE2E7A" w:rsidRPr="005B5FC2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/>
          </w:tcPr>
          <w:p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cstheme="minorHAnsi"/>
                <w:color w:val="auto"/>
                <w:sz w:val="22"/>
                <w:szCs w:val="22"/>
              </w:rPr>
              <w:t xml:space="preserve">Update your website, A Church Near You, and any </w:t>
            </w:r>
            <w:r w:rsidRPr="005B5FC2">
              <w:rPr>
                <w:rFonts w:cstheme="minorHAnsi"/>
                <w:color w:val="auto"/>
                <w:sz w:val="22"/>
                <w:szCs w:val="22"/>
              </w:rPr>
              <w:lastRenderedPageBreak/>
              <w:t>relevant social media.</w:t>
            </w:r>
          </w:p>
        </w:tc>
        <w:tc>
          <w:tcPr>
            <w:tcW w:w="896" w:type="pct"/>
          </w:tcPr>
          <w:p w:rsidR="00FE2E7A" w:rsidRPr="005B5FC2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:rsidR="00FE2E7A" w:rsidRPr="005B5FC2" w:rsidRDefault="005B5FC2" w:rsidP="005B5FC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F036E3"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 / PW / LT</w:t>
            </w:r>
          </w:p>
        </w:tc>
        <w:tc>
          <w:tcPr>
            <w:tcW w:w="553" w:type="pct"/>
          </w:tcPr>
          <w:p w:rsidR="00FE2E7A" w:rsidRPr="005B5FC2" w:rsidRDefault="002B3D3C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RA </w:t>
            </w:r>
            <w:r w:rsidR="00F036E3" w:rsidRPr="005B5F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passed by PCCs</w:t>
            </w: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/>
          </w:tcPr>
          <w:p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896" w:type="pct"/>
          </w:tcPr>
          <w:p w:rsidR="00FE2E7A" w:rsidRPr="002B3D3C" w:rsidRDefault="00F036E3" w:rsidP="00F036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having booking system</w:t>
            </w:r>
          </w:p>
        </w:tc>
        <w:tc>
          <w:tcPr>
            <w:tcW w:w="708" w:type="pct"/>
          </w:tcPr>
          <w:p w:rsidR="00FE2E7A" w:rsidRPr="002B3D3C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391"/>
        </w:trPr>
        <w:tc>
          <w:tcPr>
            <w:tcW w:w="1065" w:type="pct"/>
            <w:vMerge/>
          </w:tcPr>
          <w:p w:rsidR="00FE2E7A" w:rsidRPr="00F036E3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77" w:type="pct"/>
          </w:tcPr>
          <w:p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cstheme="minorHAnsi"/>
                <w:color w:val="auto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896" w:type="pct"/>
          </w:tcPr>
          <w:p w:rsidR="00FE2E7A" w:rsidRPr="002B3D3C" w:rsidRDefault="0095310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2B3D3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Apply here</w:t>
              </w:r>
            </w:hyperlink>
            <w:r w:rsidR="00FE2E7A"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</w:tcPr>
          <w:p w:rsidR="00FE2E7A" w:rsidRPr="002B3D3C" w:rsidRDefault="002B3D3C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B3D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:rsidR="00FE2E7A" w:rsidRPr="002B3D3C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:rsidR="00F036E3" w:rsidRDefault="00F036E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13008D" w:rsidRDefault="00F036E3" w:rsidP="002B3D3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F036E3" w:rsidRPr="00554241" w:rsidRDefault="002B3D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F036E3" w:rsidRPr="00554241" w:rsidRDefault="00F036E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Pr="00554241" w:rsidRDefault="00F036E3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</w:p>
        </w:tc>
        <w:tc>
          <w:tcPr>
            <w:tcW w:w="708" w:type="pct"/>
            <w:shd w:val="clear" w:color="auto" w:fill="E7E6E6" w:themeFill="background2"/>
          </w:tcPr>
          <w:p w:rsidR="00F036E3" w:rsidRPr="00554241" w:rsidRDefault="002B3D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Discussed at PCC, volunteers to email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554241" w:rsidRDefault="002B3D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08/07/20</w:t>
            </w:r>
          </w:p>
        </w:tc>
      </w:tr>
      <w:tr w:rsidR="00651BF3" w:rsidRPr="00554241" w:rsidTr="00AC6551">
        <w:trPr>
          <w:trHeight w:val="314"/>
        </w:trPr>
        <w:tc>
          <w:tcPr>
            <w:tcW w:w="1065" w:type="pct"/>
            <w:vMerge/>
          </w:tcPr>
          <w:p w:rsidR="002B3D3C" w:rsidRPr="00554241" w:rsidRDefault="002B3D3C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2B3D3C" w:rsidRPr="00111304" w:rsidRDefault="00651BF3" w:rsidP="00651BF3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 </w:t>
            </w:r>
            <w:r w:rsidR="002B3D3C"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point</w:t>
            </w: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="002B3D3C"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of entry </w:t>
            </w: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identified </w:t>
            </w:r>
            <w:r w:rsidR="002B3D3C"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 manage flow of people and indicate this with notices, keeping emergency exits available at all times. Where possible use a different exit</w:t>
            </w: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not necessary.</w:t>
            </w:r>
          </w:p>
        </w:tc>
        <w:tc>
          <w:tcPr>
            <w:tcW w:w="896" w:type="pct"/>
            <w:shd w:val="clear" w:color="auto" w:fill="E7E6E6" w:themeFill="background2"/>
          </w:tcPr>
          <w:p w:rsidR="002B3D3C" w:rsidRPr="00111304" w:rsidRDefault="002B3D3C" w:rsidP="00F379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on tear-proof paper indicating point of entry, use of sanitizer and distancing.</w:t>
            </w:r>
          </w:p>
        </w:tc>
        <w:tc>
          <w:tcPr>
            <w:tcW w:w="708" w:type="pct"/>
            <w:shd w:val="clear" w:color="auto" w:fill="E7E6E6" w:themeFill="background2"/>
          </w:tcPr>
          <w:p w:rsidR="002B3D3C" w:rsidRPr="00111304" w:rsidRDefault="002B3D3C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</w:t>
            </w:r>
          </w:p>
        </w:tc>
        <w:tc>
          <w:tcPr>
            <w:tcW w:w="553" w:type="pct"/>
            <w:shd w:val="clear" w:color="auto" w:fill="E7E6E6" w:themeFill="background2"/>
          </w:tcPr>
          <w:p w:rsidR="002B3D3C" w:rsidRPr="00111304" w:rsidRDefault="00651BF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16/08/20</w:t>
            </w:r>
          </w:p>
        </w:tc>
      </w:tr>
      <w:tr w:rsidR="00651BF3" w:rsidRPr="00554241" w:rsidTr="00AC6551">
        <w:trPr>
          <w:trHeight w:val="314"/>
        </w:trPr>
        <w:tc>
          <w:tcPr>
            <w:tcW w:w="1065" w:type="pct"/>
            <w:vMerge/>
          </w:tcPr>
          <w:p w:rsidR="00F036E3" w:rsidRPr="00554241" w:rsidRDefault="00F036E3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F036E3" w:rsidRPr="3B2CB56E" w:rsidRDefault="00F036E3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896" w:type="pct"/>
            <w:shd w:val="clear" w:color="auto" w:fill="E7E6E6" w:themeFill="background2"/>
          </w:tcPr>
          <w:p w:rsidR="00F036E3" w:rsidRPr="00CF7557" w:rsidRDefault="00000C20" w:rsidP="00F3793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 required for every occasion</w:t>
            </w:r>
            <w:r w:rsidR="00F3793E"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E7E6E6" w:themeFill="background2"/>
          </w:tcPr>
          <w:p w:rsidR="00F036E3" w:rsidRPr="00CF7557" w:rsidRDefault="00F3793E" w:rsidP="0080760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 who will have walk through before</w:t>
            </w:r>
            <w:r w:rsid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</w:t>
            </w:r>
          </w:p>
        </w:tc>
        <w:tc>
          <w:tcPr>
            <w:tcW w:w="553" w:type="pct"/>
            <w:shd w:val="clear" w:color="auto" w:fill="E7E6E6" w:themeFill="background2"/>
          </w:tcPr>
          <w:p w:rsidR="00F036E3" w:rsidRPr="00CF7557" w:rsidRDefault="00CF75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18/07/20</w:t>
            </w:r>
          </w:p>
        </w:tc>
      </w:tr>
      <w:tr w:rsidR="00651BF3" w:rsidRPr="00554241" w:rsidTr="00AC6551">
        <w:trPr>
          <w:trHeight w:val="314"/>
        </w:trPr>
        <w:tc>
          <w:tcPr>
            <w:tcW w:w="1065" w:type="pct"/>
            <w:vMerge/>
          </w:tcPr>
          <w:p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DF28C6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CF7557" w:rsidRDefault="00CF75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 has been aired throughout closure</w:t>
            </w:r>
          </w:p>
        </w:tc>
        <w:tc>
          <w:tcPr>
            <w:tcW w:w="708" w:type="pct"/>
            <w:shd w:val="clear" w:color="auto" w:fill="E7E6E6" w:themeFill="background2"/>
          </w:tcPr>
          <w:p w:rsidR="00000C20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CF7557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321"/>
        </w:trPr>
        <w:tc>
          <w:tcPr>
            <w:tcW w:w="1065" w:type="pct"/>
            <w:vMerge/>
          </w:tcPr>
          <w:p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DF28C6" w:rsidRDefault="00000C2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CF7557" w:rsidRDefault="00CF75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</w:t>
            </w:r>
          </w:p>
        </w:tc>
        <w:tc>
          <w:tcPr>
            <w:tcW w:w="708" w:type="pct"/>
            <w:shd w:val="clear" w:color="auto" w:fill="E7E6E6" w:themeFill="background2"/>
          </w:tcPr>
          <w:p w:rsidR="00AC6551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</w:t>
            </w:r>
          </w:p>
        </w:tc>
      </w:tr>
      <w:tr w:rsidR="00651BF3" w:rsidRPr="00554241" w:rsidTr="00AC6551">
        <w:trPr>
          <w:trHeight w:val="321"/>
        </w:trPr>
        <w:tc>
          <w:tcPr>
            <w:tcW w:w="1065" w:type="pct"/>
            <w:vMerge/>
          </w:tcPr>
          <w:p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5B4C57" w:rsidRDefault="00000C2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CF7557" w:rsidRDefault="00000C2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000C20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CF7557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5B4C57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CF7557" w:rsidRDefault="00CF7557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Hassocks removed.  Some fixed runners to be covered with disposable </w:t>
            </w: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paper</w:t>
            </w:r>
          </w:p>
        </w:tc>
        <w:tc>
          <w:tcPr>
            <w:tcW w:w="708" w:type="pct"/>
            <w:shd w:val="clear" w:color="auto" w:fill="E7E6E6" w:themeFill="background2"/>
          </w:tcPr>
          <w:p w:rsidR="00000C20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RN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CF7557" w:rsidRPr="00554241" w:rsidRDefault="00CF7557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CF7557" w:rsidRPr="00791F62" w:rsidRDefault="00CF755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896" w:type="pct"/>
            <w:shd w:val="clear" w:color="auto" w:fill="E7E6E6" w:themeFill="background2"/>
          </w:tcPr>
          <w:p w:rsidR="00CF7557" w:rsidRPr="00CF7557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Removed</w:t>
            </w:r>
          </w:p>
        </w:tc>
        <w:tc>
          <w:tcPr>
            <w:tcW w:w="708" w:type="pct"/>
            <w:shd w:val="clear" w:color="auto" w:fill="E7E6E6" w:themeFill="background2"/>
          </w:tcPr>
          <w:p w:rsidR="00CF7557" w:rsidRPr="00CF7557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:rsidR="00CF7557" w:rsidRPr="00CF7557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DF28C6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CF7557" w:rsidRDefault="00CF7557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Signs to be provided.  Alternate pews </w:t>
            </w:r>
            <w:r w:rsidR="0080760A"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taped</w:t>
            </w: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up and long pews halved by tape</w:t>
            </w:r>
            <w:r w:rsid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CF7557" w:rsidRDefault="00CF7557" w:rsidP="00CF755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 / GB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111304" w:rsidRDefault="00651BF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Reviewed for communion, 11/08/</w:t>
            </w:r>
            <w:r w:rsidR="00CF7557"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CF7557" w:rsidRPr="00554241" w:rsidRDefault="00CF7557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F7557" w:rsidRPr="3B2CB56E" w:rsidRDefault="00CF755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F7557" w:rsidRPr="00CF7557" w:rsidRDefault="00CF7557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Freestanding chairs removed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F7557" w:rsidRPr="00CF7557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755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F7557" w:rsidRPr="00111304" w:rsidRDefault="00CF7557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80760A" w:rsidRDefault="00000C20" w:rsidP="3B2CB5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Clearly mark out flow of movement for people entering and leaving the building to maintain physical distancing requirements.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80760A" w:rsidRDefault="0080760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000C20"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igns</w:t>
            </w: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display and vergers on hand to remind of requirements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80760A" w:rsidRDefault="0080760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 / volunteer group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0C20" w:rsidRPr="00111304" w:rsidRDefault="00651BF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80760A" w:rsidRPr="00554241" w:rsidRDefault="0080760A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80760A" w:rsidRPr="0080760A" w:rsidRDefault="0080760A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Limit access to places w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</w:t>
            </w:r>
            <w:r w:rsidRPr="0080760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ere the public does not need go, maybe with a temporary cordon in needed.</w:t>
            </w:r>
          </w:p>
        </w:tc>
        <w:tc>
          <w:tcPr>
            <w:tcW w:w="896" w:type="pct"/>
            <w:shd w:val="clear" w:color="auto" w:fill="E7E6E6" w:themeFill="background2"/>
          </w:tcPr>
          <w:p w:rsidR="0080760A" w:rsidRPr="0080760A" w:rsidRDefault="0080760A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Signs on display and vergers on hand to remind of requirements</w:t>
            </w:r>
          </w:p>
        </w:tc>
        <w:tc>
          <w:tcPr>
            <w:tcW w:w="708" w:type="pct"/>
            <w:shd w:val="clear" w:color="auto" w:fill="E7E6E6" w:themeFill="background2"/>
          </w:tcPr>
          <w:p w:rsidR="0080760A" w:rsidRPr="0080760A" w:rsidRDefault="0080760A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 / 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:rsidR="0080760A" w:rsidRPr="00111304" w:rsidRDefault="00651BF3" w:rsidP="00651BF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111304" w:rsidRDefault="00000C20" w:rsidP="3B2CB56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Determine placement of hand sanitisers </w:t>
            </w:r>
            <w:r w:rsidR="004B6425"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and disposable face coverings </w:t>
            </w:r>
            <w:r w:rsidRPr="0011130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available for visitors to use.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554241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:rsidR="00000C20" w:rsidRPr="0080760A" w:rsidRDefault="0080760A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111304" w:rsidRDefault="0080760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  <w:p w:rsidR="004B6425" w:rsidRPr="00111304" w:rsidRDefault="004B642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amended 25/07/20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111304" w:rsidRDefault="00000C20" w:rsidP="00DF28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1A0A5A" w:rsidRDefault="00000C20" w:rsidP="002678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000C20" w:rsidRPr="00554241" w:rsidRDefault="00B74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111304" w:rsidRDefault="00000C2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B74360" w:rsidRPr="00554241" w:rsidRDefault="00B7436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B74360" w:rsidRPr="00111304" w:rsidRDefault="00B74360" w:rsidP="004B64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Put up notices to remind visitors about important safe practices e.g. no physical contact, practice hand washing</w:t>
            </w:r>
            <w:r w:rsidR="004B6425"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wear face masks, </w:t>
            </w: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</w:t>
            </w:r>
          </w:p>
        </w:tc>
        <w:tc>
          <w:tcPr>
            <w:tcW w:w="896" w:type="pct"/>
            <w:shd w:val="clear" w:color="auto" w:fill="E7E6E6" w:themeFill="background2"/>
          </w:tcPr>
          <w:p w:rsidR="00B74360" w:rsidRPr="00554241" w:rsidRDefault="00B7436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E7E6E6" w:themeFill="background2"/>
          </w:tcPr>
          <w:p w:rsidR="00B74360" w:rsidRPr="0080760A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7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</w:t>
            </w:r>
          </w:p>
        </w:tc>
        <w:tc>
          <w:tcPr>
            <w:tcW w:w="553" w:type="pct"/>
            <w:shd w:val="clear" w:color="auto" w:fill="E7E6E6" w:themeFill="background2"/>
          </w:tcPr>
          <w:p w:rsidR="004B6425" w:rsidRPr="00111304" w:rsidRDefault="004B6425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amended 25/07/20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1A0A5A" w:rsidRDefault="00000C2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B74360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done at each session, materials in place</w:t>
            </w:r>
          </w:p>
        </w:tc>
        <w:tc>
          <w:tcPr>
            <w:tcW w:w="708" w:type="pct"/>
            <w:shd w:val="clear" w:color="auto" w:fill="E7E6E6" w:themeFill="background2"/>
          </w:tcPr>
          <w:p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000C20" w:rsidRPr="00554241" w:rsidRDefault="00000C2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000C20" w:rsidRPr="001A0A5A" w:rsidRDefault="00000C2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</w:t>
            </w:r>
            <w:r w:rsidR="00AC655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:rsidR="00000C20" w:rsidRPr="00554241" w:rsidRDefault="00000C2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:rsidR="00000C2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B74360" w:rsidRPr="001A0A5A" w:rsidRDefault="00B7436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96" w:type="pct"/>
            <w:shd w:val="clear" w:color="auto" w:fill="E7E6E6" w:themeFill="background2"/>
          </w:tcPr>
          <w:p w:rsidR="00B74360" w:rsidRPr="00554241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B74360" w:rsidRPr="001A0A5A" w:rsidRDefault="00B7436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896" w:type="pct"/>
            <w:shd w:val="clear" w:color="auto" w:fill="E7E6E6" w:themeFill="background2"/>
          </w:tcPr>
          <w:p w:rsidR="00B7436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bin liners</w:t>
            </w:r>
          </w:p>
        </w:tc>
        <w:tc>
          <w:tcPr>
            <w:tcW w:w="708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 / RH</w:t>
            </w:r>
          </w:p>
        </w:tc>
        <w:tc>
          <w:tcPr>
            <w:tcW w:w="553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B74360" w:rsidRPr="3B2CB56E" w:rsidRDefault="00B7436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896" w:type="pct"/>
            <w:shd w:val="clear" w:color="auto" w:fill="E7E6E6" w:themeFill="background2"/>
          </w:tcPr>
          <w:p w:rsidR="00B74360" w:rsidRPr="00B74360" w:rsidRDefault="001353C3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done by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'</w:t>
            </w: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'</w:t>
            </w: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req for every occasion</w:t>
            </w:r>
          </w:p>
        </w:tc>
        <w:tc>
          <w:tcPr>
            <w:tcW w:w="708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E7E6E6" w:themeFill="background2"/>
          </w:tcPr>
          <w:p w:rsidR="00B74360" w:rsidRPr="00B74360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 session</w:t>
            </w:r>
          </w:p>
        </w:tc>
      </w:tr>
      <w:tr w:rsidR="00651BF3" w:rsidRPr="00554241" w:rsidTr="00AC6551">
        <w:trPr>
          <w:trHeight w:val="608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:rsidR="009B4A76" w:rsidRDefault="009B4A76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896" w:type="pct"/>
            <w:shd w:val="clear" w:color="auto" w:fill="E7E6E6" w:themeFill="background2"/>
          </w:tcPr>
          <w:p w:rsidR="009B4A76" w:rsidRPr="00554241" w:rsidRDefault="009B4A76" w:rsidP="009B4A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notice sheets, websites, FB</w:t>
            </w:r>
            <w:r w:rsid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Zoom coffee meetings.  RA to go on websites</w:t>
            </w:r>
          </w:p>
        </w:tc>
        <w:tc>
          <w:tcPr>
            <w:tcW w:w="708" w:type="pct"/>
            <w:shd w:val="clear" w:color="auto" w:fill="E7E6E6" w:themeFill="background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GB, SM, PW, LT</w:t>
            </w:r>
          </w:p>
        </w:tc>
        <w:tc>
          <w:tcPr>
            <w:tcW w:w="553" w:type="pct"/>
            <w:shd w:val="clear" w:color="auto" w:fill="E7E6E6" w:themeFill="background2"/>
          </w:tcPr>
          <w:p w:rsidR="009B4A76" w:rsidRPr="00554241" w:rsidRDefault="00AC655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 each week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 w:val="restart"/>
          </w:tcPr>
          <w:p w:rsidR="009B4A76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:rsidR="009B4A76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:rsidR="009B4A76" w:rsidRPr="001A0A5A" w:rsidRDefault="009B4A7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If the church building has been closed for 72 hours between periods of being open then there is no need for extra cleaning to remove the virus from surfaces.</w:t>
            </w:r>
          </w:p>
        </w:tc>
        <w:tc>
          <w:tcPr>
            <w:tcW w:w="896" w:type="pct"/>
          </w:tcPr>
          <w:p w:rsidR="009B4A76" w:rsidRPr="00554241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Used daily and cleaned for Food-bank</w:t>
            </w:r>
          </w:p>
        </w:tc>
        <w:tc>
          <w:tcPr>
            <w:tcW w:w="708" w:type="pct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9B4A76" w:rsidRPr="00554241" w:rsidRDefault="00B7436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896" w:type="pct"/>
          </w:tcPr>
          <w:p w:rsidR="009B4A76" w:rsidRPr="00B74360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9B4A76" w:rsidRPr="00111304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B74360" w:rsidRPr="00554241" w:rsidRDefault="00B7436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B74360" w:rsidRDefault="00B7436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896" w:type="pct"/>
          </w:tcPr>
          <w:p w:rsidR="00B74360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 for Food-bank </w:t>
            </w:r>
          </w:p>
        </w:tc>
        <w:tc>
          <w:tcPr>
            <w:tcW w:w="708" w:type="pct"/>
          </w:tcPr>
          <w:p w:rsidR="00B74360" w:rsidRPr="00554241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B74360" w:rsidRPr="00111304" w:rsidRDefault="00B74360" w:rsidP="00B743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896" w:type="pct"/>
          </w:tcPr>
          <w:p w:rsidR="009B4A76" w:rsidRPr="0013008D" w:rsidRDefault="009B4A76" w:rsidP="00B7436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708" w:type="pct"/>
          </w:tcPr>
          <w:p w:rsidR="009B4A76" w:rsidRPr="00554241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RN</w:t>
            </w:r>
          </w:p>
        </w:tc>
        <w:tc>
          <w:tcPr>
            <w:tcW w:w="553" w:type="pct"/>
          </w:tcPr>
          <w:p w:rsidR="009B4A76" w:rsidRPr="00111304" w:rsidRDefault="00651BF3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113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896" w:type="pct"/>
          </w:tcPr>
          <w:p w:rsidR="009B4A76" w:rsidRPr="00B74360" w:rsidRDefault="009B4A76" w:rsidP="002B3D3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708" w:type="pct"/>
          </w:tcPr>
          <w:p w:rsidR="009B4A76" w:rsidRPr="00554241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9B4A76" w:rsidRPr="00554241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9B4A76" w:rsidRPr="001A0A5A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896" w:type="pct"/>
          </w:tcPr>
          <w:p w:rsidR="009B4A76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08" w:type="pct"/>
          </w:tcPr>
          <w:p w:rsidR="009B4A76" w:rsidRPr="00B74360" w:rsidRDefault="00B74360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RH</w:t>
            </w:r>
          </w:p>
        </w:tc>
        <w:tc>
          <w:tcPr>
            <w:tcW w:w="553" w:type="pct"/>
          </w:tcPr>
          <w:p w:rsidR="009B4A76" w:rsidRPr="009042F9" w:rsidRDefault="009042F9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place, on-going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042F9" w:rsidRPr="00554241" w:rsidRDefault="009042F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:rsidR="009042F9" w:rsidRPr="001A0A5A" w:rsidRDefault="009042F9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896" w:type="pct"/>
          </w:tcPr>
          <w:p w:rsidR="009042F9" w:rsidRPr="00B74360" w:rsidRDefault="009042F9" w:rsidP="00503F0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7436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In place</w:t>
            </w:r>
          </w:p>
        </w:tc>
        <w:tc>
          <w:tcPr>
            <w:tcW w:w="708" w:type="pct"/>
          </w:tcPr>
          <w:p w:rsidR="009042F9" w:rsidRPr="00554241" w:rsidRDefault="009042F9" w:rsidP="00503F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:rsidR="009042F9" w:rsidRPr="00554241" w:rsidRDefault="009042F9" w:rsidP="00503F0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on-going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:rsidR="009B4A76" w:rsidRPr="009042F9" w:rsidRDefault="009B4A76" w:rsidP="002B3D3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ALL key holders to be informed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9B4A76" w:rsidRPr="009042F9" w:rsidRDefault="009B4A76" w:rsidP="009042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9B4A76" w:rsidRPr="009042F9" w:rsidRDefault="009B4A76" w:rsidP="002B3D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2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necessary</w:t>
            </w: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:rsidR="009B4A76" w:rsidRPr="00554241" w:rsidRDefault="00953103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4" w:history="1">
              <w:r w:rsidR="009B4A76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9B4A76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708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51BF3" w:rsidRPr="00554241" w:rsidTr="00AC6551">
        <w:trPr>
          <w:trHeight w:val="645"/>
        </w:trPr>
        <w:tc>
          <w:tcPr>
            <w:tcW w:w="1065" w:type="pct"/>
            <w:vMerge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9B4A76" w:rsidRPr="00554241" w:rsidRDefault="009042F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Volunteer group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:rsidR="009B4A76" w:rsidRPr="00554241" w:rsidRDefault="009B4A7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319BC" w:rsidRPr="00554241" w:rsidRDefault="000319BC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319BC" w:rsidRPr="00554241" w:rsidSect="00835BB4">
      <w:headerReference w:type="even" r:id="rId26"/>
      <w:headerReference w:type="default" r:id="rId27"/>
      <w:footerReference w:type="default" r:id="rId28"/>
      <w:headerReference w:type="first" r:id="rId29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85" w:rsidRDefault="00A37A85" w:rsidP="00264C77">
      <w:pPr>
        <w:spacing w:after="0" w:line="240" w:lineRule="auto"/>
      </w:pPr>
      <w:r>
        <w:separator/>
      </w:r>
    </w:p>
  </w:endnote>
  <w:endnote w:type="continuationSeparator" w:id="1">
    <w:p w:rsidR="00A37A85" w:rsidRDefault="00A37A85" w:rsidP="00264C77">
      <w:pPr>
        <w:spacing w:after="0" w:line="240" w:lineRule="auto"/>
      </w:pPr>
      <w:r>
        <w:continuationSeparator/>
      </w:r>
    </w:p>
  </w:endnote>
  <w:endnote w:type="continuationNotice" w:id="2">
    <w:p w:rsidR="00A37A85" w:rsidRDefault="00A37A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360" w:rsidRDefault="00953103" w:rsidP="00554241">
        <w:pPr>
          <w:pStyle w:val="Footer"/>
        </w:pPr>
        <w:fldSimple w:instr=" PAGE   \* MERGEFORMAT ">
          <w:r w:rsidR="00111304">
            <w:rPr>
              <w:noProof/>
            </w:rPr>
            <w:t>7</w:t>
          </w:r>
        </w:fldSimple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3C7B65">
          <w:rPr>
            <w:noProof/>
          </w:rPr>
          <w:tab/>
        </w:r>
        <w:r w:rsidR="00B74360">
          <w:rPr>
            <w:noProof/>
          </w:rPr>
          <w:t>Version 4</w:t>
        </w:r>
        <w:r w:rsidR="003C7B65">
          <w:rPr>
            <w:noProof/>
          </w:rPr>
          <w:t>.3 Church Building</w:t>
        </w:r>
        <w:r w:rsidR="00B74360">
          <w:rPr>
            <w:noProof/>
          </w:rPr>
          <w:t xml:space="preserve"> – </w:t>
        </w:r>
        <w:r w:rsidR="003C7B65">
          <w:rPr>
            <w:noProof/>
          </w:rPr>
          <w:t xml:space="preserve">August </w:t>
        </w:r>
        <w:r w:rsidR="00B74360">
          <w:rPr>
            <w:noProof/>
          </w:rPr>
          <w:t>2020</w:t>
        </w:r>
      </w:p>
    </w:sdtContent>
  </w:sdt>
  <w:p w:rsidR="00B74360" w:rsidRDefault="00B74360" w:rsidP="00554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85" w:rsidRDefault="00A37A85" w:rsidP="00264C77">
      <w:pPr>
        <w:spacing w:after="0" w:line="240" w:lineRule="auto"/>
      </w:pPr>
      <w:r>
        <w:separator/>
      </w:r>
    </w:p>
  </w:footnote>
  <w:footnote w:type="continuationSeparator" w:id="1">
    <w:p w:rsidR="00A37A85" w:rsidRDefault="00A37A85" w:rsidP="00264C77">
      <w:pPr>
        <w:spacing w:after="0" w:line="240" w:lineRule="auto"/>
      </w:pPr>
      <w:r>
        <w:continuationSeparator/>
      </w:r>
    </w:p>
  </w:footnote>
  <w:footnote w:type="continuationNotice" w:id="2">
    <w:p w:rsidR="00A37A85" w:rsidRDefault="00A37A8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65" w:rsidRDefault="00953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19" o:spid="_x0000_s52226" type="#_x0000_t136" style="position:absolute;margin-left:0;margin-top:0;width:534.9pt;height:84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60" w:rsidRPr="004B79A2" w:rsidRDefault="00953103" w:rsidP="004B79A2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20" o:spid="_x0000_s52227" type="#_x0000_t136" style="position:absolute;left:0;text-align:left;margin-left:0;margin-top:0;width:534.9pt;height:84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  <w:r w:rsidR="00B74360">
      <w:rPr>
        <w:noProof/>
        <w:lang w:eastAsia="en-GB"/>
      </w:rPr>
      <w:drawing>
        <wp:inline distT="0" distB="0" distL="0" distR="0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65" w:rsidRDefault="009531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280718" o:spid="_x0000_s52225" type="#_x0000_t136" style="position:absolute;margin-left:0;margin-top:0;width:534.9pt;height:84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CHURCH BUILDLIN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55298"/>
    <o:shapelayout v:ext="edit">
      <o:idmap v:ext="edit" data="5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67838"/>
    <w:rsid w:val="00000C20"/>
    <w:rsid w:val="0002694E"/>
    <w:rsid w:val="000319BC"/>
    <w:rsid w:val="00054308"/>
    <w:rsid w:val="00076ED8"/>
    <w:rsid w:val="000B3A2E"/>
    <w:rsid w:val="000D2D6E"/>
    <w:rsid w:val="000E5C4D"/>
    <w:rsid w:val="000F3C2F"/>
    <w:rsid w:val="00111304"/>
    <w:rsid w:val="0012316F"/>
    <w:rsid w:val="001353C3"/>
    <w:rsid w:val="00160AD0"/>
    <w:rsid w:val="00165998"/>
    <w:rsid w:val="00174702"/>
    <w:rsid w:val="0018373C"/>
    <w:rsid w:val="001950D2"/>
    <w:rsid w:val="00197F2B"/>
    <w:rsid w:val="001A0A5A"/>
    <w:rsid w:val="0020198E"/>
    <w:rsid w:val="00264C77"/>
    <w:rsid w:val="00265EF6"/>
    <w:rsid w:val="00267838"/>
    <w:rsid w:val="00270135"/>
    <w:rsid w:val="002B3D3C"/>
    <w:rsid w:val="002B59E0"/>
    <w:rsid w:val="002C6FA2"/>
    <w:rsid w:val="002D15F2"/>
    <w:rsid w:val="002D6D12"/>
    <w:rsid w:val="00312D17"/>
    <w:rsid w:val="00363836"/>
    <w:rsid w:val="0036675A"/>
    <w:rsid w:val="0036735E"/>
    <w:rsid w:val="00376716"/>
    <w:rsid w:val="00387853"/>
    <w:rsid w:val="003917C3"/>
    <w:rsid w:val="003C4CBF"/>
    <w:rsid w:val="003C7B65"/>
    <w:rsid w:val="003D707B"/>
    <w:rsid w:val="00404CD9"/>
    <w:rsid w:val="0041200F"/>
    <w:rsid w:val="004516D7"/>
    <w:rsid w:val="00494DB4"/>
    <w:rsid w:val="004A7184"/>
    <w:rsid w:val="004B6425"/>
    <w:rsid w:val="004B79A2"/>
    <w:rsid w:val="004D6AB6"/>
    <w:rsid w:val="005142C0"/>
    <w:rsid w:val="0055138E"/>
    <w:rsid w:val="00554241"/>
    <w:rsid w:val="00580EDD"/>
    <w:rsid w:val="005B4C57"/>
    <w:rsid w:val="005B5FC2"/>
    <w:rsid w:val="00603BFF"/>
    <w:rsid w:val="00610AF3"/>
    <w:rsid w:val="00651BF3"/>
    <w:rsid w:val="00687ABB"/>
    <w:rsid w:val="0071721C"/>
    <w:rsid w:val="007352FA"/>
    <w:rsid w:val="007473D5"/>
    <w:rsid w:val="00774E5E"/>
    <w:rsid w:val="00791F62"/>
    <w:rsid w:val="007A08CD"/>
    <w:rsid w:val="007C2ECE"/>
    <w:rsid w:val="007C4E7B"/>
    <w:rsid w:val="007D290C"/>
    <w:rsid w:val="007D3C84"/>
    <w:rsid w:val="0080760A"/>
    <w:rsid w:val="00835BB4"/>
    <w:rsid w:val="00853A73"/>
    <w:rsid w:val="00862F57"/>
    <w:rsid w:val="008B3BC1"/>
    <w:rsid w:val="008C05DB"/>
    <w:rsid w:val="008F3D2E"/>
    <w:rsid w:val="009027EE"/>
    <w:rsid w:val="009042F9"/>
    <w:rsid w:val="009266D0"/>
    <w:rsid w:val="00953103"/>
    <w:rsid w:val="00995672"/>
    <w:rsid w:val="009B4A76"/>
    <w:rsid w:val="009F0419"/>
    <w:rsid w:val="009F3877"/>
    <w:rsid w:val="009F7991"/>
    <w:rsid w:val="00A07A16"/>
    <w:rsid w:val="00A37A85"/>
    <w:rsid w:val="00A51312"/>
    <w:rsid w:val="00A9731A"/>
    <w:rsid w:val="00AA6125"/>
    <w:rsid w:val="00AB4259"/>
    <w:rsid w:val="00AC403F"/>
    <w:rsid w:val="00AC6551"/>
    <w:rsid w:val="00AE1AA7"/>
    <w:rsid w:val="00B000AA"/>
    <w:rsid w:val="00B1022E"/>
    <w:rsid w:val="00B14C0F"/>
    <w:rsid w:val="00B33243"/>
    <w:rsid w:val="00B62E5F"/>
    <w:rsid w:val="00B74360"/>
    <w:rsid w:val="00B82F0E"/>
    <w:rsid w:val="00B91259"/>
    <w:rsid w:val="00BF3860"/>
    <w:rsid w:val="00C3532E"/>
    <w:rsid w:val="00C41162"/>
    <w:rsid w:val="00C77881"/>
    <w:rsid w:val="00C922E8"/>
    <w:rsid w:val="00CC3A6D"/>
    <w:rsid w:val="00CD11A9"/>
    <w:rsid w:val="00CD7C62"/>
    <w:rsid w:val="00CF7557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E6C4A"/>
    <w:rsid w:val="00DF28C6"/>
    <w:rsid w:val="00E1637A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97C07"/>
    <w:rsid w:val="00EF0F4D"/>
    <w:rsid w:val="00F036E3"/>
    <w:rsid w:val="00F304A8"/>
    <w:rsid w:val="00F3793E"/>
    <w:rsid w:val="00FB5CD9"/>
    <w:rsid w:val="00FC461B"/>
    <w:rsid w:val="00FD7FE2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62"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arishbuying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parishbuying.org.uk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churchofengland.org/sites/default/files/2020-05/Keeping%20church%20buildings%20clean%20v1.pdf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B108B-1EC5-45A4-90A1-0E4A9056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Windows User</cp:lastModifiedBy>
  <cp:revision>3</cp:revision>
  <cp:lastPrinted>2020-07-13T10:26:00Z</cp:lastPrinted>
  <dcterms:created xsi:type="dcterms:W3CDTF">2020-08-11T09:52:00Z</dcterms:created>
  <dcterms:modified xsi:type="dcterms:W3CDTF">2020-08-15T08:42:00Z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