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CE61E" w14:textId="77777777" w:rsidR="00B626A2" w:rsidRDefault="004709E8">
      <w:pPr>
        <w:spacing w:after="353" w:line="276" w:lineRule="auto"/>
        <w:ind w:left="1112" w:right="1109" w:firstLine="0"/>
        <w:jc w:val="center"/>
        <w:rPr>
          <w:szCs w:val="28"/>
          <w:u w:color="000000"/>
        </w:rPr>
      </w:pPr>
      <w:r>
        <w:rPr>
          <w:noProof/>
        </w:rPr>
        <w:drawing>
          <wp:anchor distT="0" distB="0" distL="114300" distR="114300" simplePos="0" relativeHeight="2" behindDoc="0" locked="0" layoutInCell="0" allowOverlap="0" wp14:anchorId="043E990F" wp14:editId="70828287">
            <wp:simplePos x="0" y="0"/>
            <wp:positionH relativeFrom="column">
              <wp:posOffset>5578475</wp:posOffset>
            </wp:positionH>
            <wp:positionV relativeFrom="paragraph">
              <wp:posOffset>-115570</wp:posOffset>
            </wp:positionV>
            <wp:extent cx="722630" cy="667385"/>
            <wp:effectExtent l="0" t="0" r="0" b="0"/>
            <wp:wrapSquare wrapText="bothSides"/>
            <wp:docPr id="1" name="Picture 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390"/>
                    <pic:cNvPicPr>
                      <a:picLocks noChangeAspect="1" noChangeArrowheads="1"/>
                    </pic:cNvPicPr>
                  </pic:nvPicPr>
                  <pic:blipFill>
                    <a:blip r:embed="rId7"/>
                    <a:stretch>
                      <a:fillRect/>
                    </a:stretch>
                  </pic:blipFill>
                  <pic:spPr bwMode="auto">
                    <a:xfrm>
                      <a:off x="0" y="0"/>
                      <a:ext cx="722630" cy="667385"/>
                    </a:xfrm>
                    <a:prstGeom prst="rect">
                      <a:avLst/>
                    </a:prstGeom>
                    <a:noFill/>
                  </pic:spPr>
                </pic:pic>
              </a:graphicData>
            </a:graphic>
          </wp:anchor>
        </w:drawing>
      </w:r>
      <w:r>
        <w:rPr>
          <w:noProof/>
        </w:rPr>
        <w:drawing>
          <wp:anchor distT="0" distB="0" distL="114300" distR="114300" simplePos="0" relativeHeight="3" behindDoc="0" locked="0" layoutInCell="0" allowOverlap="0" wp14:anchorId="59D66A14" wp14:editId="11B076FB">
            <wp:simplePos x="0" y="0"/>
            <wp:positionH relativeFrom="column">
              <wp:posOffset>-88265</wp:posOffset>
            </wp:positionH>
            <wp:positionV relativeFrom="paragraph">
              <wp:posOffset>-102870</wp:posOffset>
            </wp:positionV>
            <wp:extent cx="725170" cy="667385"/>
            <wp:effectExtent l="0" t="0" r="0" b="0"/>
            <wp:wrapSquare wrapText="bothSides"/>
            <wp:docPr id="2" name="Picture 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391"/>
                    <pic:cNvPicPr>
                      <a:picLocks noChangeAspect="1" noChangeArrowheads="1"/>
                    </pic:cNvPicPr>
                  </pic:nvPicPr>
                  <pic:blipFill>
                    <a:blip r:embed="rId8"/>
                    <a:stretch>
                      <a:fillRect/>
                    </a:stretch>
                  </pic:blipFill>
                  <pic:spPr bwMode="auto">
                    <a:xfrm>
                      <a:off x="0" y="0"/>
                      <a:ext cx="725170" cy="667385"/>
                    </a:xfrm>
                    <a:prstGeom prst="rect">
                      <a:avLst/>
                    </a:prstGeom>
                    <a:noFill/>
                  </pic:spPr>
                </pic:pic>
              </a:graphicData>
            </a:graphic>
          </wp:anchor>
        </w:drawing>
      </w:r>
      <w:r>
        <w:rPr>
          <w:b/>
          <w:sz w:val="36"/>
        </w:rPr>
        <w:t>ANGLICAN CHAPLAINCY OF SAINT ANDREW, COSTA DEL SOL EAST, SPAIN</w:t>
      </w:r>
    </w:p>
    <w:p w14:paraId="7CE4B7AE" w14:textId="77777777" w:rsidR="00B626A2" w:rsidRDefault="004709E8">
      <w:pPr>
        <w:spacing w:after="0" w:line="240" w:lineRule="auto"/>
        <w:ind w:left="3" w:firstLine="0"/>
        <w:jc w:val="center"/>
      </w:pPr>
      <w:r w:rsidRPr="005C37FC">
        <w:rPr>
          <w:b/>
          <w:sz w:val="36"/>
          <w:u w:val="single" w:color="000000"/>
        </w:rPr>
        <w:t>25</w:t>
      </w:r>
      <w:r w:rsidRPr="005C37FC">
        <w:rPr>
          <w:b/>
          <w:sz w:val="36"/>
          <w:szCs w:val="36"/>
          <w:u w:val="single" w:color="000000"/>
          <w:vertAlign w:val="superscript"/>
        </w:rPr>
        <w:t>t</w:t>
      </w:r>
      <w:r w:rsidRPr="005C37FC">
        <w:rPr>
          <w:b/>
          <w:sz w:val="36"/>
          <w:szCs w:val="36"/>
          <w:u w:val="single"/>
          <w:vertAlign w:val="superscript"/>
        </w:rPr>
        <w:t>h</w:t>
      </w:r>
      <w:r>
        <w:rPr>
          <w:b/>
          <w:sz w:val="36"/>
          <w:u w:val="single" w:color="000000"/>
        </w:rPr>
        <w:t xml:space="preserve"> October 2026 – Bible Sunday</w:t>
      </w:r>
    </w:p>
    <w:p w14:paraId="6D67838C" w14:textId="77777777" w:rsidR="00B626A2" w:rsidRDefault="00B626A2">
      <w:pPr>
        <w:spacing w:after="0" w:line="240" w:lineRule="auto"/>
        <w:ind w:left="3" w:firstLine="0"/>
        <w:rPr>
          <w:szCs w:val="28"/>
          <w:u w:color="000000"/>
        </w:rPr>
      </w:pPr>
    </w:p>
    <w:p w14:paraId="372E7D15" w14:textId="77777777" w:rsidR="00B626A2" w:rsidRDefault="00B626A2">
      <w:pPr>
        <w:spacing w:after="0" w:line="240" w:lineRule="auto"/>
        <w:ind w:left="3" w:firstLine="0"/>
        <w:rPr>
          <w:szCs w:val="28"/>
          <w:u w:color="000000"/>
        </w:rPr>
      </w:pPr>
    </w:p>
    <w:p w14:paraId="0D8165C6" w14:textId="77777777" w:rsidR="00B626A2" w:rsidRDefault="004709E8">
      <w:pPr>
        <w:pStyle w:val="Heading1"/>
        <w:spacing w:after="0" w:line="240" w:lineRule="auto"/>
        <w:ind w:left="18" w:right="1"/>
      </w:pPr>
      <w:r>
        <w:t>Collect</w:t>
      </w:r>
    </w:p>
    <w:p w14:paraId="382A19EC" w14:textId="77777777" w:rsidR="00B626A2" w:rsidRDefault="00B626A2">
      <w:pPr>
        <w:spacing w:after="0" w:line="240" w:lineRule="auto"/>
        <w:ind w:left="18" w:right="1"/>
      </w:pPr>
    </w:p>
    <w:p w14:paraId="42314707" w14:textId="77777777" w:rsidR="00B626A2" w:rsidRDefault="004709E8">
      <w:pPr>
        <w:shd w:val="clear" w:color="auto" w:fill="FFFFFF"/>
        <w:spacing w:after="0" w:line="240" w:lineRule="auto"/>
        <w:ind w:left="0" w:firstLine="0"/>
        <w:rPr>
          <w:szCs w:val="28"/>
        </w:rPr>
      </w:pPr>
      <w:r>
        <w:rPr>
          <w:szCs w:val="28"/>
        </w:rPr>
        <w:t>Blessed Lord who caused all holy Scriptures to be written for our learning: Grant us so to hear them, read, mark, learn, and inwardly digest them, that we may embrace and ever hold fast the blessed hope of everlasting life, which you have given us in our Savior Jesus Christ; Who lives and reigns with you and the Holy Spirit, one God, for ever and ever.</w:t>
      </w:r>
    </w:p>
    <w:p w14:paraId="777EBEA4" w14:textId="77777777" w:rsidR="00B626A2" w:rsidRDefault="00B626A2">
      <w:pPr>
        <w:shd w:val="clear" w:color="auto" w:fill="FFFFFF"/>
        <w:spacing w:after="0" w:line="240" w:lineRule="auto"/>
        <w:ind w:left="0" w:firstLine="0"/>
        <w:rPr>
          <w:szCs w:val="28"/>
        </w:rPr>
      </w:pPr>
    </w:p>
    <w:p w14:paraId="54649762" w14:textId="77777777" w:rsidR="00B626A2" w:rsidRDefault="004709E8">
      <w:pPr>
        <w:spacing w:after="0" w:line="240" w:lineRule="auto"/>
        <w:ind w:right="19"/>
        <w:jc w:val="center"/>
      </w:pPr>
      <w:r>
        <w:rPr>
          <w:b/>
          <w:i/>
        </w:rPr>
        <w:t>All: Amen</w:t>
      </w:r>
    </w:p>
    <w:p w14:paraId="3210638B" w14:textId="77777777" w:rsidR="00B626A2" w:rsidRDefault="00B626A2">
      <w:pPr>
        <w:spacing w:after="0" w:line="240" w:lineRule="auto"/>
        <w:ind w:right="19"/>
      </w:pPr>
    </w:p>
    <w:p w14:paraId="39C79646" w14:textId="77777777" w:rsidR="00B626A2" w:rsidRDefault="00B626A2">
      <w:pPr>
        <w:spacing w:after="0" w:line="240" w:lineRule="auto"/>
        <w:ind w:right="19"/>
      </w:pPr>
    </w:p>
    <w:p w14:paraId="38DCDFE9" w14:textId="77777777" w:rsidR="00B626A2" w:rsidRDefault="004709E8">
      <w:pPr>
        <w:spacing w:after="0" w:line="240" w:lineRule="auto"/>
        <w:ind w:left="17" w:right="4"/>
        <w:jc w:val="center"/>
      </w:pPr>
      <w:r>
        <w:rPr>
          <w:b/>
          <w:bCs/>
          <w:sz w:val="32"/>
          <w:szCs w:val="32"/>
          <w:u w:val="single"/>
        </w:rPr>
        <w:t xml:space="preserve">Old Testament Reading – Nehemiah 8:1-6, 8-12 </w:t>
      </w:r>
    </w:p>
    <w:p w14:paraId="0C86B761" w14:textId="77777777" w:rsidR="00B626A2" w:rsidRDefault="00B626A2">
      <w:pPr>
        <w:spacing w:after="0" w:line="240" w:lineRule="auto"/>
        <w:ind w:left="0" w:firstLine="0"/>
        <w:rPr>
          <w:rFonts w:eastAsia="Times New Roman"/>
          <w:color w:val="auto"/>
          <w:kern w:val="0"/>
          <w:sz w:val="24"/>
          <w:szCs w:val="28"/>
          <w14:ligatures w14:val="none"/>
        </w:rPr>
      </w:pPr>
    </w:p>
    <w:p w14:paraId="2735AD87" w14:textId="77777777" w:rsidR="00B626A2" w:rsidRDefault="004709E8">
      <w:pPr>
        <w:spacing w:after="0" w:line="240" w:lineRule="auto"/>
        <w:ind w:left="0" w:firstLine="0"/>
      </w:pPr>
      <w:r>
        <w:rPr>
          <w:rFonts w:eastAsia="Times New Roman"/>
          <w:color w:val="auto"/>
          <w:kern w:val="0"/>
          <w:szCs w:val="28"/>
          <w:vertAlign w:val="superscript"/>
          <w14:ligatures w14:val="none"/>
        </w:rPr>
        <w:t>1</w:t>
      </w:r>
      <w:r>
        <w:rPr>
          <w:rFonts w:eastAsia="Times New Roman"/>
          <w:color w:val="auto"/>
          <w:kern w:val="0"/>
          <w:szCs w:val="28"/>
          <w14:ligatures w14:val="none"/>
        </w:rPr>
        <w:t xml:space="preserve">All the people gathered together into the square before the Water Gate. They told the scribe Ezra to bring the book of the law of Moses, which the </w:t>
      </w:r>
      <w:r>
        <w:rPr>
          <w:rFonts w:eastAsia="Times New Roman"/>
          <w:smallCaps/>
          <w:color w:val="auto"/>
          <w:kern w:val="0"/>
          <w:szCs w:val="28"/>
          <w14:ligatures w14:val="none"/>
        </w:rPr>
        <w:t>Lord</w:t>
      </w:r>
      <w:r>
        <w:rPr>
          <w:rFonts w:eastAsia="Times New Roman"/>
          <w:color w:val="auto"/>
          <w:kern w:val="0"/>
          <w:szCs w:val="28"/>
          <w14:ligatures w14:val="none"/>
        </w:rPr>
        <w:t xml:space="preserve"> had given to Israel. </w:t>
      </w:r>
      <w:r>
        <w:rPr>
          <w:rFonts w:eastAsia="Times New Roman"/>
          <w:color w:val="auto"/>
          <w:kern w:val="0"/>
          <w:szCs w:val="28"/>
          <w:vertAlign w:val="superscript"/>
          <w14:ligatures w14:val="none"/>
        </w:rPr>
        <w:t>2</w:t>
      </w:r>
      <w:r>
        <w:rPr>
          <w:rFonts w:eastAsia="Times New Roman"/>
          <w:color w:val="auto"/>
          <w:kern w:val="0"/>
          <w:szCs w:val="28"/>
          <w14:ligatures w14:val="none"/>
        </w:rPr>
        <w:t xml:space="preserve">Accordingly, the priest Ezra brought the law before the assembly, both men and women and all who could hear with understanding. This was on the first day of the seventh month. </w:t>
      </w:r>
      <w:r>
        <w:rPr>
          <w:rFonts w:eastAsia="Times New Roman"/>
          <w:color w:val="auto"/>
          <w:kern w:val="0"/>
          <w:szCs w:val="28"/>
          <w:vertAlign w:val="superscript"/>
          <w14:ligatures w14:val="none"/>
        </w:rPr>
        <w:t>3</w:t>
      </w:r>
      <w:r>
        <w:rPr>
          <w:rFonts w:eastAsia="Times New Roman"/>
          <w:color w:val="auto"/>
          <w:kern w:val="0"/>
          <w:szCs w:val="28"/>
          <w14:ligatures w14:val="none"/>
        </w:rPr>
        <w:t xml:space="preserve">He read from it facing the square before the Water Gate from early morning until midday, in the presence of the men and the women and those who could understand; and the ears of all the people were attentive to the book of the law. </w:t>
      </w:r>
      <w:r>
        <w:rPr>
          <w:rFonts w:eastAsia="Times New Roman"/>
          <w:color w:val="auto"/>
          <w:kern w:val="0"/>
          <w:szCs w:val="28"/>
          <w:vertAlign w:val="superscript"/>
          <w14:ligatures w14:val="none"/>
        </w:rPr>
        <w:t>5</w:t>
      </w:r>
      <w:r>
        <w:rPr>
          <w:rFonts w:eastAsia="Times New Roman"/>
          <w:color w:val="auto"/>
          <w:kern w:val="0"/>
          <w:szCs w:val="28"/>
          <w14:ligatures w14:val="none"/>
        </w:rPr>
        <w:t xml:space="preserve">And Ezra opened the book in the sight of all the people, for he was standing above all the people; and when he opened it, all the people stood up. </w:t>
      </w:r>
      <w:r>
        <w:rPr>
          <w:rFonts w:eastAsia="Times New Roman"/>
          <w:color w:val="auto"/>
          <w:kern w:val="0"/>
          <w:szCs w:val="28"/>
          <w:vertAlign w:val="superscript"/>
          <w14:ligatures w14:val="none"/>
        </w:rPr>
        <w:t>6</w:t>
      </w:r>
      <w:r>
        <w:rPr>
          <w:rFonts w:eastAsia="Times New Roman"/>
          <w:color w:val="auto"/>
          <w:kern w:val="0"/>
          <w:szCs w:val="28"/>
          <w14:ligatures w14:val="none"/>
        </w:rPr>
        <w:t xml:space="preserve">Then Ezra blessed the </w:t>
      </w:r>
      <w:r>
        <w:rPr>
          <w:rFonts w:eastAsia="Times New Roman"/>
          <w:smallCaps/>
          <w:color w:val="auto"/>
          <w:kern w:val="0"/>
          <w:szCs w:val="28"/>
          <w14:ligatures w14:val="none"/>
        </w:rPr>
        <w:t>Lord</w:t>
      </w:r>
      <w:r>
        <w:rPr>
          <w:rFonts w:eastAsia="Times New Roman"/>
          <w:color w:val="auto"/>
          <w:kern w:val="0"/>
          <w:szCs w:val="28"/>
          <w14:ligatures w14:val="none"/>
        </w:rPr>
        <w:t xml:space="preserve">, the great God, and all the people answered, “Amen, Amen,” lifting up their hands. Then they bowed their heads and worshiped the </w:t>
      </w:r>
      <w:r>
        <w:rPr>
          <w:rFonts w:eastAsia="Times New Roman"/>
          <w:smallCaps/>
          <w:color w:val="auto"/>
          <w:kern w:val="0"/>
          <w:szCs w:val="28"/>
          <w14:ligatures w14:val="none"/>
        </w:rPr>
        <w:t>Lord</w:t>
      </w:r>
      <w:r>
        <w:rPr>
          <w:rFonts w:eastAsia="Times New Roman"/>
          <w:color w:val="auto"/>
          <w:kern w:val="0"/>
          <w:szCs w:val="28"/>
          <w14:ligatures w14:val="none"/>
        </w:rPr>
        <w:t xml:space="preserve"> with their faces to the ground. </w:t>
      </w:r>
      <w:r>
        <w:rPr>
          <w:rFonts w:eastAsia="Times New Roman"/>
          <w:color w:val="auto"/>
          <w:kern w:val="0"/>
          <w:szCs w:val="28"/>
          <w:vertAlign w:val="superscript"/>
          <w14:ligatures w14:val="none"/>
        </w:rPr>
        <w:t>8</w:t>
      </w:r>
      <w:r>
        <w:rPr>
          <w:rFonts w:eastAsia="Times New Roman"/>
          <w:color w:val="auto"/>
          <w:kern w:val="0"/>
          <w:szCs w:val="28"/>
          <w14:ligatures w14:val="none"/>
        </w:rPr>
        <w:t xml:space="preserve">So they read from the book, from the law of God, with interpretation. They gave the sense, so that the people understood the reading. </w:t>
      </w:r>
      <w:r>
        <w:rPr>
          <w:rFonts w:eastAsia="Times New Roman"/>
          <w:color w:val="auto"/>
          <w:kern w:val="0"/>
          <w:szCs w:val="28"/>
          <w:vertAlign w:val="superscript"/>
          <w14:ligatures w14:val="none"/>
        </w:rPr>
        <w:t>9</w:t>
      </w:r>
      <w:r>
        <w:rPr>
          <w:rFonts w:eastAsia="Times New Roman"/>
          <w:color w:val="auto"/>
          <w:kern w:val="0"/>
          <w:szCs w:val="28"/>
          <w14:ligatures w14:val="none"/>
        </w:rPr>
        <w:t xml:space="preserve">And Nehemiah, who was the governor, and Ezra the priest and scribe, and the Levites who taught the people said to all the people, “This day is holy to the </w:t>
      </w:r>
      <w:r>
        <w:rPr>
          <w:rFonts w:eastAsia="Times New Roman"/>
          <w:smallCaps/>
          <w:color w:val="auto"/>
          <w:kern w:val="0"/>
          <w:szCs w:val="28"/>
          <w14:ligatures w14:val="none"/>
        </w:rPr>
        <w:t>Lord</w:t>
      </w:r>
      <w:r>
        <w:rPr>
          <w:rFonts w:eastAsia="Times New Roman"/>
          <w:color w:val="auto"/>
          <w:kern w:val="0"/>
          <w:szCs w:val="28"/>
          <w14:ligatures w14:val="none"/>
        </w:rPr>
        <w:t xml:space="preserve"> your God; do not mourn or weep.” For all the people wept when they heard the words of the law. </w:t>
      </w:r>
      <w:r>
        <w:rPr>
          <w:rFonts w:eastAsia="Times New Roman"/>
          <w:color w:val="auto"/>
          <w:kern w:val="0"/>
          <w:szCs w:val="28"/>
          <w:vertAlign w:val="superscript"/>
          <w14:ligatures w14:val="none"/>
        </w:rPr>
        <w:t>10</w:t>
      </w:r>
      <w:r>
        <w:rPr>
          <w:rFonts w:eastAsia="Times New Roman"/>
          <w:color w:val="auto"/>
          <w:kern w:val="0"/>
          <w:szCs w:val="28"/>
          <w14:ligatures w14:val="none"/>
        </w:rPr>
        <w:t xml:space="preserve">Then he said to them, “Go your way, eat the fat and drink sweet wine and send portions of them to those for whom nothing is prepared, for this day is holy to our </w:t>
      </w:r>
      <w:r>
        <w:rPr>
          <w:rFonts w:eastAsia="Times New Roman"/>
          <w:smallCaps/>
          <w:color w:val="auto"/>
          <w:kern w:val="0"/>
          <w:szCs w:val="28"/>
          <w14:ligatures w14:val="none"/>
        </w:rPr>
        <w:t>Lord</w:t>
      </w:r>
      <w:r>
        <w:rPr>
          <w:rFonts w:eastAsia="Times New Roman"/>
          <w:color w:val="auto"/>
          <w:kern w:val="0"/>
          <w:szCs w:val="28"/>
          <w14:ligatures w14:val="none"/>
        </w:rPr>
        <w:t xml:space="preserve">; and do not be grieved, for the joy of the </w:t>
      </w:r>
      <w:r>
        <w:rPr>
          <w:rFonts w:eastAsia="Times New Roman"/>
          <w:smallCaps/>
          <w:color w:val="auto"/>
          <w:kern w:val="0"/>
          <w:szCs w:val="28"/>
          <w14:ligatures w14:val="none"/>
        </w:rPr>
        <w:t>Lord</w:t>
      </w:r>
      <w:r>
        <w:rPr>
          <w:rFonts w:eastAsia="Times New Roman"/>
          <w:color w:val="auto"/>
          <w:kern w:val="0"/>
          <w:szCs w:val="28"/>
          <w14:ligatures w14:val="none"/>
        </w:rPr>
        <w:t xml:space="preserve"> is your strength.” </w:t>
      </w:r>
      <w:r>
        <w:rPr>
          <w:rFonts w:eastAsia="Times New Roman"/>
          <w:color w:val="auto"/>
          <w:kern w:val="0"/>
          <w:szCs w:val="28"/>
          <w:vertAlign w:val="superscript"/>
          <w14:ligatures w14:val="none"/>
        </w:rPr>
        <w:t>11</w:t>
      </w:r>
      <w:r>
        <w:rPr>
          <w:rFonts w:eastAsia="Times New Roman"/>
          <w:color w:val="auto"/>
          <w:kern w:val="0"/>
          <w:szCs w:val="28"/>
          <w14:ligatures w14:val="none"/>
        </w:rPr>
        <w:t xml:space="preserve">So the Levites stilled all the </w:t>
      </w:r>
      <w:r>
        <w:rPr>
          <w:rFonts w:eastAsia="Times New Roman"/>
          <w:color w:val="auto"/>
          <w:kern w:val="0"/>
          <w:szCs w:val="28"/>
          <w14:ligatures w14:val="none"/>
        </w:rPr>
        <w:lastRenderedPageBreak/>
        <w:t xml:space="preserve">people, saying, “Be quiet, for this day is holy; do not be grieved.” </w:t>
      </w:r>
      <w:r>
        <w:rPr>
          <w:rFonts w:eastAsia="Times New Roman"/>
          <w:color w:val="auto"/>
          <w:kern w:val="0"/>
          <w:szCs w:val="28"/>
          <w:vertAlign w:val="superscript"/>
          <w14:ligatures w14:val="none"/>
        </w:rPr>
        <w:t>12</w:t>
      </w:r>
      <w:r>
        <w:rPr>
          <w:rFonts w:eastAsia="Times New Roman"/>
          <w:color w:val="auto"/>
          <w:kern w:val="0"/>
          <w:szCs w:val="28"/>
          <w14:ligatures w14:val="none"/>
        </w:rPr>
        <w:t>And all the people went their way to eat and drink and to send portions and to make great rejoicing, because they had understood the words that were declared to them.</w:t>
      </w:r>
    </w:p>
    <w:p w14:paraId="514ECABD" w14:textId="77777777" w:rsidR="00B626A2" w:rsidRDefault="00B626A2">
      <w:pPr>
        <w:spacing w:after="0" w:line="240" w:lineRule="auto"/>
        <w:ind w:left="0" w:firstLine="0"/>
        <w:rPr>
          <w:rFonts w:eastAsia="Times New Roman"/>
          <w:color w:val="auto"/>
          <w:kern w:val="0"/>
          <w:szCs w:val="28"/>
          <w14:ligatures w14:val="none"/>
        </w:rPr>
      </w:pPr>
    </w:p>
    <w:p w14:paraId="56C4A56D" w14:textId="77777777" w:rsidR="00B626A2" w:rsidRDefault="004709E8">
      <w:pPr>
        <w:spacing w:after="0" w:line="240" w:lineRule="auto"/>
        <w:ind w:left="0" w:firstLine="0"/>
        <w:jc w:val="center"/>
        <w:outlineLvl w:val="1"/>
      </w:pPr>
      <w:r>
        <w:t>This is the word of the Lord</w:t>
      </w:r>
    </w:p>
    <w:p w14:paraId="510B2E99" w14:textId="77777777" w:rsidR="00B626A2" w:rsidRDefault="004709E8">
      <w:pPr>
        <w:spacing w:after="0" w:line="240" w:lineRule="auto"/>
        <w:ind w:right="19"/>
        <w:jc w:val="center"/>
      </w:pPr>
      <w:r>
        <w:rPr>
          <w:b/>
          <w:bCs/>
          <w:i/>
          <w:iCs/>
        </w:rPr>
        <w:t>All: Thanks be to God</w:t>
      </w:r>
    </w:p>
    <w:p w14:paraId="350781EB" w14:textId="77777777" w:rsidR="00B626A2" w:rsidRDefault="00B626A2">
      <w:pPr>
        <w:spacing w:after="0" w:line="240" w:lineRule="auto"/>
        <w:ind w:right="19"/>
      </w:pPr>
    </w:p>
    <w:p w14:paraId="7C0FE225" w14:textId="77777777" w:rsidR="00B626A2" w:rsidRDefault="00B626A2">
      <w:pPr>
        <w:spacing w:after="0" w:line="240" w:lineRule="auto"/>
        <w:ind w:right="19"/>
      </w:pPr>
    </w:p>
    <w:p w14:paraId="0863941D" w14:textId="77777777" w:rsidR="00B626A2" w:rsidRDefault="004709E8">
      <w:pPr>
        <w:spacing w:after="0" w:line="240" w:lineRule="auto"/>
        <w:ind w:left="17" w:right="4"/>
        <w:jc w:val="center"/>
      </w:pPr>
      <w:r>
        <w:rPr>
          <w:b/>
          <w:bCs/>
          <w:sz w:val="32"/>
          <w:szCs w:val="32"/>
          <w:u w:val="single"/>
        </w:rPr>
        <w:t xml:space="preserve">Psalm 119:9-16 </w:t>
      </w:r>
    </w:p>
    <w:p w14:paraId="6F35DAF3" w14:textId="77777777" w:rsidR="00B626A2" w:rsidRDefault="00B626A2">
      <w:pPr>
        <w:pStyle w:val="NormalWeb"/>
        <w:shd w:val="clear" w:color="auto" w:fill="FFFFFF"/>
        <w:suppressAutoHyphens/>
        <w:spacing w:after="0"/>
        <w:rPr>
          <w:rFonts w:ascii="Calibri" w:hAnsi="Calibri" w:cs="Calibri"/>
          <w:sz w:val="28"/>
          <w:szCs w:val="28"/>
        </w:rPr>
      </w:pPr>
    </w:p>
    <w:p w14:paraId="001D81E2" w14:textId="77777777" w:rsidR="00B626A2" w:rsidRDefault="004709E8">
      <w:pPr>
        <w:pStyle w:val="NormalWeb"/>
        <w:shd w:val="clear" w:color="auto" w:fill="FFFFFF"/>
        <w:suppressAutoHyphens/>
        <w:spacing w:after="113"/>
      </w:pPr>
      <w:r>
        <w:rPr>
          <w:rFonts w:ascii="Calibri" w:hAnsi="Calibri" w:cs="Calibri"/>
          <w:sz w:val="28"/>
          <w:szCs w:val="28"/>
          <w:vertAlign w:val="superscript"/>
        </w:rPr>
        <w:t>9</w:t>
      </w:r>
      <w:r>
        <w:rPr>
          <w:rFonts w:ascii="Calibri" w:hAnsi="Calibri" w:cs="Calibri"/>
          <w:sz w:val="28"/>
          <w:szCs w:val="28"/>
        </w:rPr>
        <w:t>How can young people keep their way pure? By guarding it according to your word.</w:t>
      </w:r>
    </w:p>
    <w:p w14:paraId="070C7A45" w14:textId="77777777" w:rsidR="00B626A2" w:rsidRDefault="004709E8">
      <w:pPr>
        <w:pStyle w:val="NormalWeb"/>
        <w:shd w:val="clear" w:color="auto" w:fill="FFFFFF"/>
        <w:suppressAutoHyphens/>
        <w:spacing w:after="113"/>
        <w:ind w:left="720"/>
      </w:pPr>
      <w:r>
        <w:rPr>
          <w:rFonts w:ascii="Calibri" w:hAnsi="Calibri" w:cs="Calibri"/>
          <w:sz w:val="28"/>
          <w:szCs w:val="28"/>
          <w:vertAlign w:val="superscript"/>
        </w:rPr>
        <w:t>10</w:t>
      </w:r>
      <w:r>
        <w:rPr>
          <w:rFonts w:ascii="Calibri" w:hAnsi="Calibri" w:cs="Calibri"/>
          <w:sz w:val="28"/>
          <w:szCs w:val="28"/>
        </w:rPr>
        <w:t>With my whole heart I seek you; do not let me stray from your commandments.</w:t>
      </w:r>
    </w:p>
    <w:p w14:paraId="04BB6145" w14:textId="77777777" w:rsidR="00B626A2" w:rsidRDefault="004709E8">
      <w:pPr>
        <w:pStyle w:val="NormalWeb"/>
        <w:shd w:val="clear" w:color="auto" w:fill="FFFFFF"/>
        <w:suppressAutoHyphens/>
        <w:spacing w:after="113"/>
      </w:pPr>
      <w:r>
        <w:rPr>
          <w:rFonts w:ascii="Calibri" w:hAnsi="Calibri" w:cs="Calibri"/>
          <w:sz w:val="28"/>
          <w:szCs w:val="28"/>
          <w:vertAlign w:val="superscript"/>
        </w:rPr>
        <w:t>11</w:t>
      </w:r>
      <w:r>
        <w:rPr>
          <w:rFonts w:ascii="Calibri" w:hAnsi="Calibri" w:cs="Calibri"/>
          <w:sz w:val="28"/>
          <w:szCs w:val="28"/>
        </w:rPr>
        <w:t>I treasure your word in my heart, so that I may not sin against you.</w:t>
      </w:r>
    </w:p>
    <w:p w14:paraId="238F3866" w14:textId="77777777" w:rsidR="00B626A2" w:rsidRDefault="004709E8">
      <w:pPr>
        <w:pStyle w:val="NormalWeb"/>
        <w:shd w:val="clear" w:color="auto" w:fill="FFFFFF"/>
        <w:suppressAutoHyphens/>
        <w:spacing w:after="113"/>
        <w:ind w:firstLine="720"/>
      </w:pPr>
      <w:r>
        <w:rPr>
          <w:rFonts w:ascii="Calibri" w:hAnsi="Calibri" w:cs="Calibri"/>
          <w:sz w:val="28"/>
          <w:szCs w:val="28"/>
          <w:vertAlign w:val="superscript"/>
        </w:rPr>
        <w:t>12</w:t>
      </w:r>
      <w:r>
        <w:rPr>
          <w:rFonts w:ascii="Calibri" w:hAnsi="Calibri" w:cs="Calibri"/>
          <w:sz w:val="28"/>
          <w:szCs w:val="28"/>
        </w:rPr>
        <w:t xml:space="preserve">Blessed are you, O </w:t>
      </w:r>
      <w:r>
        <w:rPr>
          <w:rStyle w:val="sc"/>
          <w:rFonts w:ascii="Calibri" w:hAnsi="Calibri" w:cs="Calibri"/>
          <w:smallCaps/>
          <w:sz w:val="28"/>
          <w:szCs w:val="28"/>
        </w:rPr>
        <w:t>Lord</w:t>
      </w:r>
      <w:r>
        <w:rPr>
          <w:rFonts w:ascii="Calibri" w:hAnsi="Calibri" w:cs="Calibri"/>
          <w:sz w:val="28"/>
          <w:szCs w:val="28"/>
        </w:rPr>
        <w:t>; teach me your statutes.</w:t>
      </w:r>
    </w:p>
    <w:p w14:paraId="48736F4F" w14:textId="77777777" w:rsidR="00B626A2" w:rsidRDefault="004709E8">
      <w:pPr>
        <w:pStyle w:val="NormalWeb"/>
        <w:shd w:val="clear" w:color="auto" w:fill="FFFFFF"/>
        <w:suppressAutoHyphens/>
        <w:spacing w:after="113"/>
      </w:pPr>
      <w:r>
        <w:rPr>
          <w:rFonts w:ascii="Calibri" w:hAnsi="Calibri" w:cs="Calibri"/>
          <w:sz w:val="28"/>
          <w:szCs w:val="28"/>
          <w:vertAlign w:val="superscript"/>
        </w:rPr>
        <w:t>13</w:t>
      </w:r>
      <w:r>
        <w:rPr>
          <w:rFonts w:ascii="Calibri" w:hAnsi="Calibri" w:cs="Calibri"/>
          <w:sz w:val="28"/>
          <w:szCs w:val="28"/>
        </w:rPr>
        <w:t>With my lips I declare all the ordinances of your mouth.</w:t>
      </w:r>
    </w:p>
    <w:p w14:paraId="0F81FCDF" w14:textId="77777777" w:rsidR="00B626A2" w:rsidRDefault="004709E8">
      <w:pPr>
        <w:pStyle w:val="NormalWeb"/>
        <w:shd w:val="clear" w:color="auto" w:fill="FFFFFF"/>
        <w:suppressAutoHyphens/>
        <w:spacing w:after="113"/>
        <w:ind w:firstLine="720"/>
      </w:pPr>
      <w:r>
        <w:rPr>
          <w:rFonts w:ascii="Calibri" w:hAnsi="Calibri" w:cs="Calibri"/>
          <w:sz w:val="28"/>
          <w:szCs w:val="28"/>
          <w:vertAlign w:val="superscript"/>
        </w:rPr>
        <w:t>14</w:t>
      </w:r>
      <w:r>
        <w:rPr>
          <w:rFonts w:ascii="Calibri" w:hAnsi="Calibri" w:cs="Calibri"/>
          <w:sz w:val="28"/>
          <w:szCs w:val="28"/>
        </w:rPr>
        <w:t>I delight in the way of your decrees as much as in all riches.</w:t>
      </w:r>
    </w:p>
    <w:p w14:paraId="08CEC251" w14:textId="77777777" w:rsidR="00B626A2" w:rsidRDefault="004709E8">
      <w:pPr>
        <w:pStyle w:val="NormalWeb"/>
        <w:shd w:val="clear" w:color="auto" w:fill="FFFFFF"/>
        <w:suppressAutoHyphens/>
        <w:spacing w:after="113"/>
      </w:pPr>
      <w:r>
        <w:rPr>
          <w:rFonts w:ascii="Calibri" w:hAnsi="Calibri" w:cs="Calibri"/>
          <w:sz w:val="28"/>
          <w:szCs w:val="28"/>
          <w:vertAlign w:val="superscript"/>
        </w:rPr>
        <w:t>15</w:t>
      </w:r>
      <w:r>
        <w:rPr>
          <w:rFonts w:ascii="Calibri" w:hAnsi="Calibri" w:cs="Calibri"/>
          <w:sz w:val="28"/>
          <w:szCs w:val="28"/>
        </w:rPr>
        <w:t xml:space="preserve">I will meditate on your </w:t>
      </w:r>
      <w:proofErr w:type="gramStart"/>
      <w:r>
        <w:rPr>
          <w:rFonts w:ascii="Calibri" w:hAnsi="Calibri" w:cs="Calibri"/>
          <w:sz w:val="28"/>
          <w:szCs w:val="28"/>
        </w:rPr>
        <w:t>precepts, and</w:t>
      </w:r>
      <w:proofErr w:type="gramEnd"/>
      <w:r>
        <w:rPr>
          <w:rFonts w:ascii="Calibri" w:hAnsi="Calibri" w:cs="Calibri"/>
          <w:sz w:val="28"/>
          <w:szCs w:val="28"/>
        </w:rPr>
        <w:t xml:space="preserve"> fix my eyes on your ways.</w:t>
      </w:r>
    </w:p>
    <w:p w14:paraId="7F0165F4" w14:textId="77777777" w:rsidR="00B626A2" w:rsidRDefault="004709E8">
      <w:pPr>
        <w:pStyle w:val="NormalWeb"/>
        <w:shd w:val="clear" w:color="auto" w:fill="FFFFFF"/>
        <w:suppressAutoHyphens/>
        <w:spacing w:after="113"/>
        <w:ind w:firstLine="720"/>
      </w:pPr>
      <w:r>
        <w:rPr>
          <w:rFonts w:ascii="Calibri" w:hAnsi="Calibri" w:cs="Calibri"/>
          <w:sz w:val="28"/>
          <w:szCs w:val="28"/>
          <w:vertAlign w:val="superscript"/>
        </w:rPr>
        <w:t>16</w:t>
      </w:r>
      <w:r>
        <w:rPr>
          <w:rFonts w:ascii="Calibri" w:hAnsi="Calibri" w:cs="Calibri"/>
          <w:sz w:val="28"/>
          <w:szCs w:val="28"/>
        </w:rPr>
        <w:t>I will delight in your statutes; I will not forget your word.</w:t>
      </w:r>
    </w:p>
    <w:p w14:paraId="73B13B3F" w14:textId="77777777" w:rsidR="00B626A2" w:rsidRDefault="00B626A2">
      <w:pPr>
        <w:pStyle w:val="NormalWeb"/>
        <w:shd w:val="clear" w:color="auto" w:fill="FFFFFF"/>
        <w:suppressAutoHyphens/>
        <w:spacing w:after="0"/>
        <w:rPr>
          <w:rFonts w:ascii="Calibri" w:hAnsi="Calibri" w:cs="Calibri"/>
          <w:sz w:val="28"/>
          <w:szCs w:val="28"/>
        </w:rPr>
      </w:pPr>
    </w:p>
    <w:p w14:paraId="713AD898" w14:textId="77777777" w:rsidR="00B626A2" w:rsidRDefault="00B626A2">
      <w:pPr>
        <w:pStyle w:val="NormalWeb"/>
        <w:shd w:val="clear" w:color="auto" w:fill="FFFFFF"/>
        <w:suppressAutoHyphens/>
        <w:spacing w:after="0"/>
        <w:rPr>
          <w:rFonts w:ascii="Calibri" w:hAnsi="Calibri" w:cs="Calibri"/>
          <w:sz w:val="28"/>
          <w:szCs w:val="28"/>
        </w:rPr>
      </w:pPr>
    </w:p>
    <w:p w14:paraId="79943108" w14:textId="77777777" w:rsidR="00B626A2" w:rsidRDefault="004709E8">
      <w:pPr>
        <w:spacing w:after="0" w:line="240" w:lineRule="auto"/>
        <w:ind w:left="0" w:firstLine="0"/>
        <w:jc w:val="center"/>
        <w:outlineLvl w:val="1"/>
      </w:pPr>
      <w:r>
        <w:rPr>
          <w:b/>
          <w:bCs/>
          <w:sz w:val="32"/>
          <w:u w:val="single"/>
        </w:rPr>
        <w:t>New Testament Reading</w:t>
      </w:r>
      <w:r>
        <w:rPr>
          <w:sz w:val="32"/>
          <w:u w:val="single"/>
        </w:rPr>
        <w:t xml:space="preserve"> – </w:t>
      </w:r>
      <w:r>
        <w:rPr>
          <w:rFonts w:eastAsia="Times New Roman"/>
          <w:b/>
          <w:bCs/>
          <w:color w:val="auto"/>
          <w:kern w:val="0"/>
          <w:sz w:val="32"/>
          <w:szCs w:val="32"/>
          <w:u w:val="single"/>
          <w14:ligatures w14:val="none"/>
        </w:rPr>
        <w:t>Colossians 3:12-17</w:t>
      </w:r>
    </w:p>
    <w:p w14:paraId="4529FCD0" w14:textId="77777777" w:rsidR="00B626A2" w:rsidRDefault="00B626A2">
      <w:pPr>
        <w:spacing w:after="0" w:line="240" w:lineRule="auto"/>
        <w:ind w:left="0" w:firstLine="0"/>
        <w:rPr>
          <w:rFonts w:eastAsia="Times New Roman"/>
          <w:color w:val="auto"/>
          <w:kern w:val="0"/>
          <w:sz w:val="24"/>
          <w:szCs w:val="28"/>
          <w14:ligatures w14:val="none"/>
        </w:rPr>
      </w:pPr>
    </w:p>
    <w:p w14:paraId="76D4899B" w14:textId="77777777" w:rsidR="00B626A2" w:rsidRDefault="004709E8">
      <w:pPr>
        <w:spacing w:after="0" w:line="240" w:lineRule="auto"/>
        <w:ind w:left="0" w:firstLine="0"/>
      </w:pPr>
      <w:r>
        <w:rPr>
          <w:rFonts w:eastAsia="Times New Roman"/>
          <w:color w:val="auto"/>
          <w:kern w:val="0"/>
          <w:szCs w:val="28"/>
          <w:vertAlign w:val="superscript"/>
          <w14:ligatures w14:val="none"/>
        </w:rPr>
        <w:t>12</w:t>
      </w:r>
      <w:r>
        <w:rPr>
          <w:rFonts w:eastAsia="Times New Roman"/>
          <w:color w:val="auto"/>
          <w:kern w:val="0"/>
          <w:szCs w:val="28"/>
          <w14:ligatures w14:val="none"/>
        </w:rPr>
        <w:t xml:space="preserve">As God’s chosen ones, holy and beloved, clothe yourselves with compassion, kindness, humility, meekness, and patience. </w:t>
      </w:r>
      <w:r>
        <w:rPr>
          <w:rFonts w:eastAsia="Times New Roman"/>
          <w:color w:val="auto"/>
          <w:kern w:val="0"/>
          <w:szCs w:val="28"/>
          <w:vertAlign w:val="superscript"/>
          <w14:ligatures w14:val="none"/>
        </w:rPr>
        <w:t>13</w:t>
      </w:r>
      <w:r>
        <w:rPr>
          <w:rFonts w:eastAsia="Times New Roman"/>
          <w:color w:val="auto"/>
          <w:kern w:val="0"/>
          <w:szCs w:val="28"/>
          <w14:ligatures w14:val="none"/>
        </w:rPr>
        <w:t xml:space="preserve">Bear with one another and, if anyone has a complaint against another, forgive each other; just as the Lord has forgiven you, so you also must forgive. </w:t>
      </w:r>
      <w:r>
        <w:rPr>
          <w:rFonts w:eastAsia="Times New Roman"/>
          <w:color w:val="auto"/>
          <w:kern w:val="0"/>
          <w:szCs w:val="28"/>
          <w:vertAlign w:val="superscript"/>
          <w14:ligatures w14:val="none"/>
        </w:rPr>
        <w:t>14</w:t>
      </w:r>
      <w:r>
        <w:rPr>
          <w:rFonts w:eastAsia="Times New Roman"/>
          <w:color w:val="auto"/>
          <w:kern w:val="0"/>
          <w:szCs w:val="28"/>
          <w14:ligatures w14:val="none"/>
        </w:rPr>
        <w:t xml:space="preserve">Above all, clothe yourselves with love, which </w:t>
      </w:r>
      <w:r w:rsidRPr="005C37FC">
        <w:rPr>
          <w:rFonts w:eastAsia="Times New Roman"/>
          <w:color w:val="auto"/>
          <w:kern w:val="0"/>
          <w:szCs w:val="28"/>
          <w14:ligatures w14:val="none"/>
        </w:rPr>
        <w:t>binds everything</w:t>
      </w:r>
      <w:r>
        <w:rPr>
          <w:rFonts w:eastAsia="Times New Roman"/>
          <w:color w:val="auto"/>
          <w:kern w:val="0"/>
          <w:szCs w:val="28"/>
          <w14:ligatures w14:val="none"/>
        </w:rPr>
        <w:t xml:space="preserve"> together in perfect harmony. </w:t>
      </w:r>
      <w:r>
        <w:rPr>
          <w:rFonts w:eastAsia="Times New Roman"/>
          <w:color w:val="auto"/>
          <w:kern w:val="0"/>
          <w:szCs w:val="28"/>
          <w:vertAlign w:val="superscript"/>
          <w14:ligatures w14:val="none"/>
        </w:rPr>
        <w:t>15</w:t>
      </w:r>
      <w:r>
        <w:rPr>
          <w:rFonts w:eastAsia="Times New Roman"/>
          <w:color w:val="auto"/>
          <w:kern w:val="0"/>
          <w:szCs w:val="28"/>
          <w14:ligatures w14:val="none"/>
        </w:rPr>
        <w:t xml:space="preserve">And let the peace of Christ rule in your hearts, to which indeed you were called in the one body. And be thankful. </w:t>
      </w:r>
      <w:r>
        <w:rPr>
          <w:rFonts w:eastAsia="Times New Roman"/>
          <w:color w:val="auto"/>
          <w:kern w:val="0"/>
          <w:szCs w:val="28"/>
          <w:vertAlign w:val="superscript"/>
          <w14:ligatures w14:val="none"/>
        </w:rPr>
        <w:t>16</w:t>
      </w:r>
      <w:r>
        <w:rPr>
          <w:rFonts w:eastAsia="Times New Roman"/>
          <w:color w:val="auto"/>
          <w:kern w:val="0"/>
          <w:szCs w:val="28"/>
          <w14:ligatures w14:val="none"/>
        </w:rPr>
        <w:t xml:space="preserve">Let the word of Christ dwell in you richly; teach and admonish one another in all wisdom; </w:t>
      </w:r>
      <w:r>
        <w:rPr>
          <w:rFonts w:eastAsia="Times New Roman"/>
          <w:color w:val="auto"/>
          <w:kern w:val="0"/>
          <w:szCs w:val="28"/>
          <w14:ligatures w14:val="none"/>
        </w:rPr>
        <w:lastRenderedPageBreak/>
        <w:t xml:space="preserve">and with gratitude in your hearts sing psalms, hymns, and spiritual songs to God. </w:t>
      </w:r>
      <w:r>
        <w:rPr>
          <w:rFonts w:eastAsia="Times New Roman"/>
          <w:color w:val="auto"/>
          <w:kern w:val="0"/>
          <w:szCs w:val="28"/>
          <w:vertAlign w:val="superscript"/>
          <w14:ligatures w14:val="none"/>
        </w:rPr>
        <w:t>17</w:t>
      </w:r>
      <w:r>
        <w:rPr>
          <w:rFonts w:eastAsia="Times New Roman"/>
          <w:color w:val="auto"/>
          <w:kern w:val="0"/>
          <w:szCs w:val="28"/>
          <w14:ligatures w14:val="none"/>
        </w:rPr>
        <w:t>And whatever you do, in word or deed, do everything in the name of the Lord Jesus, giving thanks to God the Father through him.</w:t>
      </w:r>
    </w:p>
    <w:p w14:paraId="52AFFB8A" w14:textId="77777777" w:rsidR="00B626A2" w:rsidRDefault="00B626A2">
      <w:pPr>
        <w:spacing w:after="0" w:line="240" w:lineRule="auto"/>
        <w:ind w:left="0" w:firstLine="0"/>
        <w:rPr>
          <w:rFonts w:eastAsia="Times New Roman"/>
          <w:color w:val="auto"/>
          <w:kern w:val="0"/>
          <w:szCs w:val="28"/>
          <w14:ligatures w14:val="none"/>
        </w:rPr>
      </w:pPr>
    </w:p>
    <w:p w14:paraId="4451BD44" w14:textId="77777777" w:rsidR="00B626A2" w:rsidRDefault="004709E8">
      <w:pPr>
        <w:spacing w:after="0" w:line="240" w:lineRule="auto"/>
        <w:ind w:left="0" w:firstLine="0"/>
        <w:jc w:val="center"/>
        <w:outlineLvl w:val="1"/>
      </w:pPr>
      <w:r>
        <w:t>This is the word of the Lord</w:t>
      </w:r>
    </w:p>
    <w:p w14:paraId="0ED6B545" w14:textId="77777777" w:rsidR="00B626A2" w:rsidRDefault="004709E8">
      <w:pPr>
        <w:spacing w:after="0" w:line="240" w:lineRule="auto"/>
        <w:ind w:right="22"/>
        <w:jc w:val="center"/>
      </w:pPr>
      <w:r>
        <w:rPr>
          <w:b/>
          <w:i/>
        </w:rPr>
        <w:t>All: Thanks be to God</w:t>
      </w:r>
    </w:p>
    <w:p w14:paraId="5DF4CA31" w14:textId="77777777" w:rsidR="00B626A2" w:rsidRDefault="004709E8">
      <w:pPr>
        <w:pStyle w:val="Heading1"/>
        <w:spacing w:after="0" w:line="240" w:lineRule="auto"/>
        <w:ind w:left="18" w:right="3"/>
      </w:pPr>
      <w:r>
        <w:t xml:space="preserve">Gospel Reading – Matthew 24:30-35 </w:t>
      </w:r>
    </w:p>
    <w:p w14:paraId="12FDA780" w14:textId="77777777" w:rsidR="00B626A2" w:rsidRDefault="00B626A2">
      <w:pPr>
        <w:spacing w:after="0" w:line="240" w:lineRule="auto"/>
      </w:pPr>
    </w:p>
    <w:p w14:paraId="280F89FB" w14:textId="77777777" w:rsidR="00B626A2" w:rsidRDefault="004709E8">
      <w:pPr>
        <w:spacing w:after="0" w:line="240" w:lineRule="auto"/>
      </w:pPr>
      <w:r>
        <w:t xml:space="preserve">Alleluia, alleluia. </w:t>
      </w:r>
      <w:r>
        <w:rPr>
          <w:rFonts w:eastAsia="Times New Roman"/>
          <w:szCs w:val="28"/>
        </w:rPr>
        <w:t>The word of the Lord endures for ever. The word of the Lord is the good news announced to you.</w:t>
      </w:r>
    </w:p>
    <w:p w14:paraId="772D29AA" w14:textId="77777777" w:rsidR="00B626A2" w:rsidRDefault="004709E8">
      <w:pPr>
        <w:spacing w:after="0" w:line="240" w:lineRule="auto"/>
        <w:jc w:val="center"/>
      </w:pPr>
      <w:r>
        <w:rPr>
          <w:b/>
          <w:bCs/>
        </w:rPr>
        <w:t>All: Alleluia</w:t>
      </w:r>
    </w:p>
    <w:p w14:paraId="1AA4438A" w14:textId="77777777" w:rsidR="00B626A2" w:rsidRDefault="00B626A2">
      <w:pPr>
        <w:spacing w:after="0" w:line="240" w:lineRule="auto"/>
        <w:ind w:left="0" w:right="1304" w:firstLine="0"/>
      </w:pPr>
    </w:p>
    <w:p w14:paraId="2ABFC473" w14:textId="77777777" w:rsidR="00B626A2" w:rsidRDefault="004709E8">
      <w:pPr>
        <w:spacing w:after="0" w:line="240" w:lineRule="auto"/>
        <w:ind w:left="-15" w:right="1322" w:firstLine="1326"/>
        <w:jc w:val="center"/>
      </w:pPr>
      <w:r>
        <w:t xml:space="preserve">Hear the Gospel of our Lord Jesus Christ according to Matthew </w:t>
      </w:r>
      <w:r>
        <w:rPr>
          <w:b/>
          <w:i/>
        </w:rPr>
        <w:t>All: Glory to you, O Lord</w:t>
      </w:r>
    </w:p>
    <w:p w14:paraId="19E035EA" w14:textId="77777777" w:rsidR="00B626A2" w:rsidRDefault="00B626A2">
      <w:pPr>
        <w:spacing w:after="0" w:line="240" w:lineRule="auto"/>
        <w:ind w:left="0" w:firstLine="0"/>
        <w:rPr>
          <w:rFonts w:eastAsia="Times New Roman"/>
          <w:color w:val="auto"/>
          <w:kern w:val="0"/>
          <w:sz w:val="24"/>
          <w:szCs w:val="28"/>
          <w14:ligatures w14:val="none"/>
        </w:rPr>
      </w:pPr>
    </w:p>
    <w:p w14:paraId="49810615" w14:textId="77777777" w:rsidR="00B626A2" w:rsidRDefault="004709E8">
      <w:pPr>
        <w:spacing w:after="0" w:line="240" w:lineRule="auto"/>
        <w:ind w:left="0" w:firstLine="0"/>
      </w:pPr>
      <w:r>
        <w:rPr>
          <w:rFonts w:eastAsia="Times New Roman"/>
          <w:color w:val="auto"/>
          <w:kern w:val="0"/>
          <w:szCs w:val="28"/>
          <w:vertAlign w:val="superscript"/>
          <w14:ligatures w14:val="none"/>
        </w:rPr>
        <w:t>30</w:t>
      </w:r>
      <w:r>
        <w:rPr>
          <w:rFonts w:eastAsia="Times New Roman"/>
          <w:color w:val="auto"/>
          <w:kern w:val="0"/>
          <w:szCs w:val="28"/>
          <w14:ligatures w14:val="none"/>
        </w:rPr>
        <w:t xml:space="preserve">Then the sign of the Son of Man will appear in heaven, and then all the tribes of the earth will mourn, and they will see ‘the Son of Man coming on the clouds of heaven’ with power and great glory. </w:t>
      </w:r>
      <w:r>
        <w:rPr>
          <w:rFonts w:eastAsia="Times New Roman"/>
          <w:color w:val="auto"/>
          <w:kern w:val="0"/>
          <w:szCs w:val="28"/>
          <w:vertAlign w:val="superscript"/>
          <w14:ligatures w14:val="none"/>
        </w:rPr>
        <w:t>31</w:t>
      </w:r>
      <w:r>
        <w:rPr>
          <w:rFonts w:eastAsia="Times New Roman"/>
          <w:color w:val="auto"/>
          <w:kern w:val="0"/>
          <w:szCs w:val="28"/>
          <w14:ligatures w14:val="none"/>
        </w:rPr>
        <w:t xml:space="preserve">And he will send out his angels with a loud trumpet call, and they will gather his elect from the four winds, from one end of heaven to the other. </w:t>
      </w:r>
      <w:r>
        <w:rPr>
          <w:rFonts w:eastAsia="Times New Roman"/>
          <w:color w:val="auto"/>
          <w:kern w:val="0"/>
          <w:szCs w:val="28"/>
          <w:vertAlign w:val="superscript"/>
          <w14:ligatures w14:val="none"/>
        </w:rPr>
        <w:t>32</w:t>
      </w:r>
      <w:r>
        <w:rPr>
          <w:rFonts w:eastAsia="Times New Roman"/>
          <w:color w:val="auto"/>
          <w:kern w:val="0"/>
          <w:szCs w:val="28"/>
          <w14:ligatures w14:val="none"/>
        </w:rPr>
        <w:t xml:space="preserve">“From the fig tree learn its lesson: as soon as its branch becomes tender and puts forth its leaves, you know that summer is near. </w:t>
      </w:r>
      <w:r>
        <w:rPr>
          <w:rFonts w:eastAsia="Times New Roman"/>
          <w:color w:val="auto"/>
          <w:kern w:val="0"/>
          <w:szCs w:val="28"/>
          <w:vertAlign w:val="superscript"/>
          <w14:ligatures w14:val="none"/>
        </w:rPr>
        <w:t>33</w:t>
      </w:r>
      <w:r>
        <w:rPr>
          <w:rFonts w:eastAsia="Times New Roman"/>
          <w:color w:val="auto"/>
          <w:kern w:val="0"/>
          <w:szCs w:val="28"/>
          <w14:ligatures w14:val="none"/>
        </w:rPr>
        <w:t xml:space="preserve">So also, when you see all these things, you know that he is near, at the very gates. </w:t>
      </w:r>
      <w:r>
        <w:rPr>
          <w:rFonts w:eastAsia="Times New Roman"/>
          <w:color w:val="auto"/>
          <w:kern w:val="0"/>
          <w:szCs w:val="28"/>
          <w:vertAlign w:val="superscript"/>
          <w14:ligatures w14:val="none"/>
        </w:rPr>
        <w:t>34</w:t>
      </w:r>
      <w:r>
        <w:rPr>
          <w:rFonts w:eastAsia="Times New Roman"/>
          <w:color w:val="auto"/>
          <w:kern w:val="0"/>
          <w:szCs w:val="28"/>
          <w14:ligatures w14:val="none"/>
        </w:rPr>
        <w:t xml:space="preserve">Truly I tell you, this generation will not pass away until all these things have taken place. </w:t>
      </w:r>
      <w:r>
        <w:rPr>
          <w:rFonts w:eastAsia="Times New Roman"/>
          <w:color w:val="auto"/>
          <w:kern w:val="0"/>
          <w:szCs w:val="28"/>
          <w:vertAlign w:val="superscript"/>
          <w14:ligatures w14:val="none"/>
        </w:rPr>
        <w:t>35</w:t>
      </w:r>
      <w:r>
        <w:rPr>
          <w:rFonts w:eastAsia="Times New Roman"/>
          <w:color w:val="auto"/>
          <w:kern w:val="0"/>
          <w:szCs w:val="28"/>
          <w14:ligatures w14:val="none"/>
        </w:rPr>
        <w:t>Heaven and earth will pass away, but my words will not pass away.</w:t>
      </w:r>
    </w:p>
    <w:p w14:paraId="75D336AE" w14:textId="77777777" w:rsidR="00B626A2" w:rsidRDefault="00B626A2">
      <w:pPr>
        <w:spacing w:after="0" w:line="240" w:lineRule="auto"/>
        <w:ind w:left="0" w:firstLine="0"/>
        <w:rPr>
          <w:rFonts w:eastAsia="Times New Roman"/>
          <w:color w:val="auto"/>
          <w:kern w:val="0"/>
          <w:szCs w:val="28"/>
          <w14:ligatures w14:val="none"/>
        </w:rPr>
      </w:pPr>
    </w:p>
    <w:p w14:paraId="42E5B65C" w14:textId="77777777" w:rsidR="00B626A2" w:rsidRDefault="004709E8">
      <w:pPr>
        <w:spacing w:after="0" w:line="240" w:lineRule="auto"/>
        <w:ind w:left="142" w:right="388" w:firstLine="0"/>
        <w:jc w:val="center"/>
      </w:pPr>
      <w:r>
        <w:t>This is the Gospel of the Lord</w:t>
      </w:r>
    </w:p>
    <w:p w14:paraId="0191B8B9" w14:textId="77777777" w:rsidR="00B626A2" w:rsidRDefault="004709E8">
      <w:pPr>
        <w:spacing w:after="0" w:line="240" w:lineRule="auto"/>
        <w:ind w:left="142" w:right="388" w:firstLine="0"/>
        <w:jc w:val="center"/>
      </w:pPr>
      <w:r>
        <w:rPr>
          <w:b/>
          <w:i/>
        </w:rPr>
        <w:t>All: Praise to you, O Christ</w:t>
      </w:r>
    </w:p>
    <w:p w14:paraId="4E6847C1" w14:textId="77777777" w:rsidR="00B626A2" w:rsidRDefault="00B626A2">
      <w:pPr>
        <w:spacing w:after="0" w:line="240" w:lineRule="auto"/>
        <w:ind w:left="0" w:right="397" w:firstLine="0"/>
      </w:pPr>
    </w:p>
    <w:p w14:paraId="119599F3" w14:textId="77777777" w:rsidR="00B626A2" w:rsidRDefault="00B626A2">
      <w:pPr>
        <w:spacing w:after="0" w:line="240" w:lineRule="auto"/>
        <w:ind w:left="0" w:right="397" w:firstLine="0"/>
      </w:pPr>
    </w:p>
    <w:p w14:paraId="333FAE42" w14:textId="77777777" w:rsidR="00B626A2" w:rsidRDefault="00B626A2">
      <w:pPr>
        <w:spacing w:after="0" w:line="240" w:lineRule="auto"/>
        <w:ind w:left="0" w:right="397" w:firstLine="0"/>
      </w:pPr>
    </w:p>
    <w:p w14:paraId="2D0CEF8C" w14:textId="77777777" w:rsidR="00B626A2" w:rsidRDefault="00B626A2">
      <w:pPr>
        <w:spacing w:after="0" w:line="240" w:lineRule="auto"/>
        <w:ind w:left="0" w:right="397" w:firstLine="0"/>
      </w:pPr>
    </w:p>
    <w:p w14:paraId="644E91F8" w14:textId="77777777" w:rsidR="00B626A2" w:rsidRDefault="004709E8">
      <w:pPr>
        <w:spacing w:after="0" w:line="240" w:lineRule="auto"/>
        <w:ind w:left="0" w:right="397" w:firstLine="0"/>
        <w:jc w:val="center"/>
      </w:pPr>
      <w:r>
        <w:rPr>
          <w:b/>
          <w:i/>
          <w:sz w:val="32"/>
          <w:szCs w:val="32"/>
          <w:u w:val="single"/>
        </w:rPr>
        <w:t xml:space="preserve"> </w:t>
      </w:r>
      <w:r>
        <w:rPr>
          <w:b/>
          <w:bCs/>
          <w:sz w:val="32"/>
          <w:szCs w:val="32"/>
          <w:u w:val="single"/>
        </w:rPr>
        <w:t>Post Communion Prayer</w:t>
      </w:r>
    </w:p>
    <w:p w14:paraId="3542B534" w14:textId="77777777" w:rsidR="00B626A2" w:rsidRDefault="00B626A2">
      <w:pPr>
        <w:spacing w:after="0" w:line="240" w:lineRule="auto"/>
        <w:ind w:left="0" w:right="397" w:firstLine="0"/>
      </w:pPr>
    </w:p>
    <w:p w14:paraId="5B2E6B20" w14:textId="77777777" w:rsidR="00B626A2" w:rsidRDefault="004709E8">
      <w:pPr>
        <w:pStyle w:val="NormalWeb"/>
        <w:shd w:val="clear" w:color="auto" w:fill="FFFFFF"/>
        <w:suppressAutoHyphens/>
        <w:spacing w:beforeAutospacing="0" w:after="0" w:afterAutospacing="0"/>
      </w:pPr>
      <w:r>
        <w:rPr>
          <w:rFonts w:ascii="Calibri" w:hAnsi="Calibri" w:cs="Calibri"/>
          <w:color w:val="000000"/>
          <w:sz w:val="28"/>
          <w:szCs w:val="28"/>
        </w:rPr>
        <w:t>God of all grace, your son Jesus fed the hungry with the bread of his life and the word of his kingdom: renew your people with your heavenly grace, and in all our weakness sustain us by your true and living bread who is alive and reigns, now and forever.</w:t>
      </w:r>
    </w:p>
    <w:p w14:paraId="1ED07F4C" w14:textId="77777777" w:rsidR="00B626A2" w:rsidRDefault="004709E8">
      <w:pPr>
        <w:spacing w:after="0" w:line="240" w:lineRule="auto"/>
        <w:ind w:right="20"/>
        <w:jc w:val="center"/>
      </w:pPr>
      <w:r>
        <w:rPr>
          <w:b/>
          <w:i/>
        </w:rPr>
        <w:t>All: Amen</w:t>
      </w:r>
    </w:p>
    <w:p w14:paraId="3FB043D3" w14:textId="77777777" w:rsidR="00B626A2" w:rsidRDefault="004709E8">
      <w:pPr>
        <w:spacing w:after="0" w:line="240" w:lineRule="auto"/>
        <w:ind w:left="18" w:right="4"/>
        <w:jc w:val="center"/>
        <w:rPr>
          <w:b/>
          <w:sz w:val="32"/>
          <w:u w:val="single"/>
        </w:rPr>
      </w:pPr>
      <w:r>
        <w:br w:type="page"/>
      </w:r>
    </w:p>
    <w:p w14:paraId="6826DED9" w14:textId="77777777" w:rsidR="00B626A2" w:rsidRDefault="004709E8">
      <w:pPr>
        <w:spacing w:after="0" w:line="240" w:lineRule="auto"/>
        <w:ind w:left="18" w:right="4"/>
        <w:jc w:val="center"/>
      </w:pPr>
      <w:r>
        <w:rPr>
          <w:b/>
          <w:sz w:val="32"/>
          <w:u w:val="single"/>
        </w:rPr>
        <w:lastRenderedPageBreak/>
        <w:t>Scriptures for Sunday 1</w:t>
      </w:r>
      <w:r>
        <w:rPr>
          <w:b/>
          <w:sz w:val="32"/>
          <w:u w:val="single"/>
          <w:vertAlign w:val="superscript"/>
        </w:rPr>
        <w:t>st</w:t>
      </w:r>
      <w:r>
        <w:rPr>
          <w:b/>
          <w:sz w:val="32"/>
          <w:u w:val="single"/>
        </w:rPr>
        <w:t xml:space="preserve"> November 2026 – All Saints’ Day</w:t>
      </w:r>
    </w:p>
    <w:p w14:paraId="36402BEF" w14:textId="77777777" w:rsidR="00B626A2" w:rsidRDefault="00B626A2">
      <w:pPr>
        <w:spacing w:after="0" w:line="240" w:lineRule="auto"/>
        <w:ind w:left="17" w:right="4"/>
      </w:pPr>
    </w:p>
    <w:p w14:paraId="56E24863" w14:textId="77777777" w:rsidR="00B626A2" w:rsidRDefault="004709E8">
      <w:pPr>
        <w:spacing w:after="0" w:line="240" w:lineRule="auto"/>
        <w:ind w:left="17" w:right="4"/>
        <w:jc w:val="center"/>
      </w:pPr>
      <w:r>
        <w:t>Revelation 7:9-17, Psalm 34:1-10, 1 John 3:1-3, Matthew 5:1-12</w:t>
      </w:r>
    </w:p>
    <w:p w14:paraId="41FFF2A1" w14:textId="77777777" w:rsidR="00B626A2" w:rsidRDefault="00B626A2">
      <w:pPr>
        <w:spacing w:after="0" w:line="240" w:lineRule="auto"/>
        <w:ind w:left="17" w:right="4"/>
      </w:pPr>
    </w:p>
    <w:p w14:paraId="130BDD36" w14:textId="77777777" w:rsidR="00B626A2" w:rsidRDefault="00B626A2">
      <w:pPr>
        <w:spacing w:after="0" w:line="240" w:lineRule="auto"/>
        <w:ind w:left="17" w:right="4"/>
      </w:pPr>
    </w:p>
    <w:p w14:paraId="49322879" w14:textId="77777777" w:rsidR="00B626A2" w:rsidRDefault="00B626A2">
      <w:pPr>
        <w:spacing w:after="0" w:line="240" w:lineRule="auto"/>
        <w:ind w:left="17" w:right="4"/>
      </w:pPr>
    </w:p>
    <w:p w14:paraId="24478B37" w14:textId="77777777" w:rsidR="00B626A2" w:rsidRDefault="00B626A2">
      <w:pPr>
        <w:spacing w:after="0" w:line="240" w:lineRule="auto"/>
        <w:ind w:left="17" w:right="4"/>
      </w:pPr>
    </w:p>
    <w:p w14:paraId="67B48DFA" w14:textId="77777777" w:rsidR="00B626A2" w:rsidRDefault="004709E8">
      <w:pPr>
        <w:spacing w:after="0" w:line="240" w:lineRule="auto"/>
        <w:ind w:left="17" w:right="4"/>
        <w:jc w:val="center"/>
      </w:pPr>
      <w:r>
        <w:rPr>
          <w:b/>
          <w:bCs/>
          <w:sz w:val="32"/>
          <w:szCs w:val="32"/>
          <w:u w:val="single"/>
        </w:rPr>
        <w:t>Charity of the Month during October 2026</w:t>
      </w:r>
    </w:p>
    <w:p w14:paraId="14B79739" w14:textId="77777777" w:rsidR="00B626A2" w:rsidRDefault="004709E8">
      <w:pPr>
        <w:spacing w:after="0" w:line="240" w:lineRule="auto"/>
        <w:ind w:left="17" w:right="4"/>
        <w:jc w:val="center"/>
      </w:pPr>
      <w:r>
        <w:rPr>
          <w:b/>
          <w:bCs/>
          <w:sz w:val="32"/>
          <w:szCs w:val="32"/>
          <w:u w:val="single"/>
        </w:rPr>
        <w:t xml:space="preserve">Age Concern – Fuengirola, Mijas, </w:t>
      </w:r>
      <w:proofErr w:type="spellStart"/>
      <w:r>
        <w:rPr>
          <w:b/>
          <w:bCs/>
          <w:sz w:val="32"/>
          <w:szCs w:val="32"/>
          <w:u w:val="single"/>
        </w:rPr>
        <w:t>Benalmádena</w:t>
      </w:r>
      <w:proofErr w:type="spellEnd"/>
    </w:p>
    <w:p w14:paraId="623132A8" w14:textId="77777777" w:rsidR="00B626A2" w:rsidRDefault="00B626A2">
      <w:pPr>
        <w:spacing w:after="0" w:line="240" w:lineRule="auto"/>
        <w:ind w:left="17" w:right="4"/>
        <w:jc w:val="center"/>
        <w:rPr>
          <w:b/>
          <w:bCs/>
        </w:rPr>
      </w:pPr>
    </w:p>
    <w:p w14:paraId="147145C7" w14:textId="77777777" w:rsidR="00B626A2" w:rsidRDefault="004709E8">
      <w:pPr>
        <w:spacing w:after="0" w:line="240" w:lineRule="auto"/>
        <w:ind w:left="17" w:right="4"/>
      </w:pPr>
      <w:r>
        <w:t xml:space="preserve">Age Concern Fuengirola Mijas &amp; </w:t>
      </w:r>
      <w:proofErr w:type="spellStart"/>
      <w:r>
        <w:t>Benalmádena</w:t>
      </w:r>
      <w:proofErr w:type="spellEnd"/>
      <w:r>
        <w:t xml:space="preserve"> is an independent local charity run solely by volunteers and governed by an Executive Committee.</w:t>
      </w:r>
    </w:p>
    <w:p w14:paraId="588EA89A" w14:textId="77777777" w:rsidR="00B626A2" w:rsidRDefault="00B626A2">
      <w:pPr>
        <w:spacing w:after="0" w:line="240" w:lineRule="auto"/>
        <w:ind w:left="17" w:right="4"/>
      </w:pPr>
    </w:p>
    <w:p w14:paraId="73E6F675" w14:textId="77777777" w:rsidR="00B626A2" w:rsidRDefault="004709E8">
      <w:pPr>
        <w:spacing w:after="0" w:line="240" w:lineRule="auto"/>
        <w:ind w:left="-15" w:firstLine="0"/>
      </w:pPr>
      <w:r>
        <w:t>They provide a variety of services and offer a wide range of activities and opportunities to English speaking people over the age of 50 every week, including those who may be vulnerable or socially isolated.</w:t>
      </w:r>
    </w:p>
    <w:p w14:paraId="7E89D086" w14:textId="77777777" w:rsidR="00B626A2" w:rsidRDefault="00B626A2">
      <w:pPr>
        <w:spacing w:after="0" w:line="240" w:lineRule="auto"/>
        <w:ind w:left="-15" w:firstLine="0"/>
      </w:pPr>
    </w:p>
    <w:p w14:paraId="0811A5C9" w14:textId="77777777" w:rsidR="00B626A2" w:rsidRDefault="004709E8">
      <w:pPr>
        <w:spacing w:after="0" w:line="240" w:lineRule="auto"/>
        <w:ind w:left="-5"/>
      </w:pPr>
      <w:r>
        <w:t>As a charity they strive to improve the quality of their services and to develop strong relationships in the community in an environment where funding is scarce, and collaboration and integration of services are key.</w:t>
      </w:r>
    </w:p>
    <w:p w14:paraId="2811C24C" w14:textId="77777777" w:rsidR="00B626A2" w:rsidRDefault="00B626A2">
      <w:pPr>
        <w:spacing w:after="0" w:line="240" w:lineRule="auto"/>
        <w:ind w:left="-5"/>
      </w:pPr>
    </w:p>
    <w:p w14:paraId="4C57B2E1" w14:textId="77777777" w:rsidR="00B626A2" w:rsidRDefault="004709E8">
      <w:pPr>
        <w:spacing w:after="0" w:line="240" w:lineRule="auto"/>
        <w:ind w:left="-5"/>
      </w:pPr>
      <w:r>
        <w:t xml:space="preserve">Age Concern exists to care for and work with older adults and their </w:t>
      </w:r>
      <w:proofErr w:type="spellStart"/>
      <w:r>
        <w:t>carers</w:t>
      </w:r>
      <w:proofErr w:type="spellEnd"/>
      <w:r>
        <w:t xml:space="preserve"> in and around the Fuengirola, Mijas &amp; </w:t>
      </w:r>
      <w:proofErr w:type="spellStart"/>
      <w:r>
        <w:t>Benalmádena</w:t>
      </w:r>
      <w:proofErr w:type="spellEnd"/>
      <w:r>
        <w:t xml:space="preserve"> community to improve their quality of life through the promotion of choice, opportunity and independence by implementing their core values:</w:t>
      </w:r>
    </w:p>
    <w:p w14:paraId="5B763056" w14:textId="77777777" w:rsidR="00B626A2" w:rsidRDefault="004709E8">
      <w:pPr>
        <w:numPr>
          <w:ilvl w:val="0"/>
          <w:numId w:val="2"/>
        </w:numPr>
        <w:spacing w:after="0" w:line="240" w:lineRule="auto"/>
        <w:ind w:hanging="360"/>
      </w:pPr>
      <w:proofErr w:type="gramStart"/>
      <w:r>
        <w:rPr>
          <w:u w:val="single" w:color="000000"/>
        </w:rPr>
        <w:t xml:space="preserve">Listening </w:t>
      </w:r>
      <w:r>
        <w:t>:</w:t>
      </w:r>
      <w:proofErr w:type="gramEnd"/>
      <w:r>
        <w:t xml:space="preserve"> Being approachable, accessible and responsible. Caring about what older adults think, taking account of their views; Caring about what older adults need, asking what is important to them.</w:t>
      </w:r>
    </w:p>
    <w:p w14:paraId="602941D6" w14:textId="77777777" w:rsidR="00B626A2" w:rsidRDefault="004709E8">
      <w:pPr>
        <w:numPr>
          <w:ilvl w:val="0"/>
          <w:numId w:val="2"/>
        </w:numPr>
        <w:spacing w:after="0" w:line="240" w:lineRule="auto"/>
        <w:ind w:hanging="360"/>
      </w:pPr>
      <w:proofErr w:type="gramStart"/>
      <w:r>
        <w:rPr>
          <w:u w:val="single" w:color="000000"/>
        </w:rPr>
        <w:t xml:space="preserve">Enabling </w:t>
      </w:r>
      <w:r>
        <w:t>:</w:t>
      </w:r>
      <w:proofErr w:type="gramEnd"/>
      <w:r>
        <w:t xml:space="preserve"> Offering people as little or as much support as they need to help themselves.</w:t>
      </w:r>
    </w:p>
    <w:p w14:paraId="29CF8C7B" w14:textId="77777777" w:rsidR="00B626A2" w:rsidRDefault="004709E8">
      <w:pPr>
        <w:numPr>
          <w:ilvl w:val="0"/>
          <w:numId w:val="2"/>
        </w:numPr>
        <w:spacing w:after="0" w:line="240" w:lineRule="auto"/>
        <w:ind w:hanging="360"/>
      </w:pPr>
      <w:proofErr w:type="gramStart"/>
      <w:r>
        <w:rPr>
          <w:u w:val="single" w:color="000000"/>
        </w:rPr>
        <w:t xml:space="preserve">Influencing </w:t>
      </w:r>
      <w:r>
        <w:t>:</w:t>
      </w:r>
      <w:proofErr w:type="gramEnd"/>
      <w:r>
        <w:t xml:space="preserve"> Ensuring that the voice of older adults is heard on matters which concern them.</w:t>
      </w:r>
    </w:p>
    <w:p w14:paraId="1A4D0714" w14:textId="77777777" w:rsidR="00B626A2" w:rsidRDefault="004709E8">
      <w:pPr>
        <w:numPr>
          <w:ilvl w:val="0"/>
          <w:numId w:val="2"/>
        </w:numPr>
        <w:spacing w:after="0" w:line="240" w:lineRule="auto"/>
        <w:ind w:hanging="360"/>
      </w:pPr>
      <w:proofErr w:type="gramStart"/>
      <w:r>
        <w:rPr>
          <w:u w:val="single" w:color="000000"/>
        </w:rPr>
        <w:t xml:space="preserve">Empowering </w:t>
      </w:r>
      <w:r>
        <w:t>:</w:t>
      </w:r>
      <w:proofErr w:type="gramEnd"/>
      <w:r>
        <w:t xml:space="preserve"> Providing people with choices based on reliable up to date information.</w:t>
      </w:r>
    </w:p>
    <w:p w14:paraId="18154D2E" w14:textId="77777777" w:rsidR="00B626A2" w:rsidRDefault="004709E8">
      <w:pPr>
        <w:numPr>
          <w:ilvl w:val="0"/>
          <w:numId w:val="2"/>
        </w:numPr>
        <w:spacing w:after="0" w:line="240" w:lineRule="auto"/>
        <w:ind w:hanging="360"/>
      </w:pPr>
      <w:proofErr w:type="gramStart"/>
      <w:r>
        <w:rPr>
          <w:u w:val="single" w:color="000000"/>
        </w:rPr>
        <w:t xml:space="preserve">Effectiveness </w:t>
      </w:r>
      <w:r>
        <w:t>:</w:t>
      </w:r>
      <w:proofErr w:type="gramEnd"/>
      <w:r>
        <w:t xml:space="preserve"> Ensuring good standards in all their services, focussing on the outcomes for older adults. Working in a way which places people in the centre of their planning.</w:t>
      </w:r>
    </w:p>
    <w:sectPr w:rsidR="00B626A2">
      <w:footerReference w:type="even" r:id="rId9"/>
      <w:footerReference w:type="default" r:id="rId10"/>
      <w:footerReference w:type="first" r:id="rId11"/>
      <w:pgSz w:w="11906" w:h="16838"/>
      <w:pgMar w:top="1204" w:right="1083" w:bottom="1926" w:left="1079"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23242" w14:textId="77777777" w:rsidR="004709E8" w:rsidRDefault="004709E8">
      <w:pPr>
        <w:spacing w:after="0" w:line="240" w:lineRule="auto"/>
      </w:pPr>
      <w:r>
        <w:separator/>
      </w:r>
    </w:p>
  </w:endnote>
  <w:endnote w:type="continuationSeparator" w:id="0">
    <w:p w14:paraId="15FE69B4" w14:textId="77777777" w:rsidR="004709E8" w:rsidRDefault="00470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A032" w14:textId="77777777" w:rsidR="00B626A2" w:rsidRDefault="004709E8">
    <w:pPr>
      <w:spacing w:after="0" w:line="259" w:lineRule="auto"/>
      <w:ind w:firstLine="0"/>
      <w:jc w:val="center"/>
    </w:pPr>
    <w:r>
      <w:fldChar w:fldCharType="begin"/>
    </w:r>
    <w:r>
      <w:instrText xml:space="preserve"> PAGE </w:instrText>
    </w:r>
    <w:r>
      <w:fldChar w:fldCharType="separate"/>
    </w:r>
    <w: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6DD5" w14:textId="77777777" w:rsidR="00B626A2" w:rsidRDefault="004709E8">
    <w:pPr>
      <w:spacing w:after="0" w:line="259" w:lineRule="auto"/>
      <w:ind w:firstLine="0"/>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AF37" w14:textId="77777777" w:rsidR="00B626A2" w:rsidRDefault="004709E8">
    <w:pPr>
      <w:spacing w:after="0" w:line="259" w:lineRule="auto"/>
      <w:ind w:firstLine="0"/>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0A3D" w14:textId="77777777" w:rsidR="004709E8" w:rsidRDefault="004709E8">
      <w:pPr>
        <w:spacing w:after="0" w:line="240" w:lineRule="auto"/>
      </w:pPr>
      <w:r>
        <w:separator/>
      </w:r>
    </w:p>
  </w:footnote>
  <w:footnote w:type="continuationSeparator" w:id="0">
    <w:p w14:paraId="728CA1D6" w14:textId="77777777" w:rsidR="004709E8" w:rsidRDefault="00470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835362"/>
    <w:multiLevelType w:val="multilevel"/>
    <w:tmpl w:val="38649CE4"/>
    <w:lvl w:ilvl="0">
      <w:start w:val="1"/>
      <w:numFmt w:val="bullet"/>
      <w:lvlText w:val="•"/>
      <w:lvlJc w:val="left"/>
      <w:pPr>
        <w:tabs>
          <w:tab w:val="num" w:pos="0"/>
        </w:tabs>
        <w:ind w:left="7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5AD86BF6"/>
    <w:multiLevelType w:val="multilevel"/>
    <w:tmpl w:val="059A31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44292093">
    <w:abstractNumId w:val="1"/>
  </w:num>
  <w:num w:numId="2" w16cid:durableId="132497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6A2"/>
    <w:rsid w:val="001A4DB6"/>
    <w:rsid w:val="0032729B"/>
    <w:rsid w:val="004709E8"/>
    <w:rsid w:val="005C37FC"/>
    <w:rsid w:val="00B55D1A"/>
    <w:rsid w:val="00B626A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484B"/>
  <w15:docId w15:val="{6818C5C4-289F-4E68-8D7C-7C49E246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0" w:lineRule="auto"/>
      <w:ind w:left="10" w:hanging="10"/>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272" w:line="259" w:lineRule="auto"/>
      <w:ind w:left="17" w:hanging="10"/>
      <w:jc w:val="center"/>
      <w:outlineLvl w:val="0"/>
    </w:pPr>
    <w:rPr>
      <w:rFonts w:ascii="Calibri" w:eastAsia="Calibri" w:hAnsi="Calibri" w:cs="Calibri"/>
      <w:b/>
      <w:color w:val="000000"/>
      <w:sz w:val="32"/>
      <w:u w:val="single" w:color="000000"/>
    </w:rPr>
  </w:style>
  <w:style w:type="paragraph" w:styleId="Heading2">
    <w:name w:val="heading 2"/>
    <w:next w:val="Normal"/>
    <w:link w:val="Heading2Char"/>
    <w:uiPriority w:val="9"/>
    <w:unhideWhenUsed/>
    <w:qFormat/>
    <w:pPr>
      <w:keepNext/>
      <w:keepLines/>
      <w:spacing w:after="308" w:line="264" w:lineRule="auto"/>
      <w:ind w:left="10" w:right="19" w:hanging="10"/>
      <w:jc w:val="center"/>
      <w:outlineLvl w:val="1"/>
    </w:pPr>
    <w:rPr>
      <w:rFonts w:ascii="Calibri" w:eastAsia="Calibri" w:hAnsi="Calibri" w:cs="Calibri"/>
      <w:b/>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Calibri" w:eastAsia="Calibri" w:hAnsi="Calibri" w:cs="Calibri"/>
      <w:b/>
      <w:i/>
      <w:color w:val="000000"/>
      <w:sz w:val="28"/>
    </w:rPr>
  </w:style>
  <w:style w:type="character" w:customStyle="1" w:styleId="Heading1Char">
    <w:name w:val="Heading 1 Char"/>
    <w:link w:val="Heading1"/>
    <w:qFormat/>
    <w:rPr>
      <w:rFonts w:ascii="Calibri" w:eastAsia="Calibri" w:hAnsi="Calibri" w:cs="Calibri"/>
      <w:b/>
      <w:color w:val="000000"/>
      <w:sz w:val="32"/>
      <w:u w:val="single" w:color="000000"/>
    </w:rPr>
  </w:style>
  <w:style w:type="character" w:customStyle="1" w:styleId="sc">
    <w:name w:val="sc"/>
    <w:basedOn w:val="DefaultParagraphFont"/>
    <w:qFormat/>
    <w:rsid w:val="000F3803"/>
  </w:style>
  <w:style w:type="paragraph" w:customStyle="1" w:styleId="Heading">
    <w:name w:val="Heading"/>
    <w:basedOn w:val="Normal"/>
    <w:next w:val="BodyText"/>
    <w:qFormat/>
    <w:pPr>
      <w:keepNext/>
      <w:spacing w:before="240" w:after="120"/>
    </w:pPr>
    <w:rPr>
      <w:rFonts w:ascii="Liberation Sans" w:eastAsia="Microsoft YaHei" w:hAnsi="Liberation Sans" w:cs="Arial"/>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Footer">
    <w:name w:val="footer"/>
    <w:basedOn w:val="HeaderandFooter"/>
  </w:style>
  <w:style w:type="paragraph" w:styleId="NormalWeb">
    <w:name w:val="Normal (Web)"/>
    <w:basedOn w:val="Normal"/>
    <w:uiPriority w:val="99"/>
    <w:unhideWhenUsed/>
    <w:qFormat/>
    <w:rsid w:val="000F3803"/>
    <w:pPr>
      <w:suppressAutoHyphens w:val="0"/>
      <w:spacing w:beforeAutospacing="1" w:afterAutospacing="1" w:line="240" w:lineRule="auto"/>
      <w:ind w:left="0" w:firstLine="0"/>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1026</Words>
  <Characters>5851</Characters>
  <Application>Microsoft Office Word</Application>
  <DocSecurity>0</DocSecurity>
  <Lines>48</Lines>
  <Paragraphs>13</Paragraphs>
  <ScaleCrop>false</ScaleCrop>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macfarlane</dc:creator>
  <dc:description/>
  <cp:lastModifiedBy>caroline macfarlane</cp:lastModifiedBy>
  <cp:revision>2</cp:revision>
  <dcterms:created xsi:type="dcterms:W3CDTF">2026-10-19T12:11:00Z</dcterms:created>
  <dcterms:modified xsi:type="dcterms:W3CDTF">2026-10-19T12:11:00Z</dcterms:modified>
  <dc:language>en-GB</dc:language>
</cp:coreProperties>
</file>