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9ED2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kern w:val="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kern w:val="0"/>
          <w:sz w:val="28"/>
          <w:szCs w:val="28"/>
        </w:rPr>
        <w:t>Rachel writes . . .</w:t>
      </w:r>
    </w:p>
    <w:p w14:paraId="3322B8BB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When you think of your church, and our six parishes, what would you say if I</w:t>
      </w:r>
    </w:p>
    <w:p w14:paraId="56159AA0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asked what our treasure is? Would it be our buildings? The money we raise and</w:t>
      </w:r>
    </w:p>
    <w:p w14:paraId="15D9CAEA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have in our bank accounts? Our worship?</w:t>
      </w:r>
    </w:p>
    <w:p w14:paraId="5F4A1DDD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On August 10th the Church of England commemorates the feast day of</w:t>
      </w:r>
    </w:p>
    <w:p w14:paraId="3968A398" w14:textId="150C8C74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Laurence, Deacon at Rome, Martyr 258. In England there are 228 churches</w:t>
      </w:r>
    </w:p>
    <w:p w14:paraId="7E58BECE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dedicated to his name, including our own church in </w:t>
      </w:r>
      <w:proofErr w:type="spellStart"/>
      <w:r>
        <w:rPr>
          <w:rFonts w:ascii="Tahoma" w:hAnsi="Tahoma" w:cs="Tahoma"/>
          <w:color w:val="000000"/>
          <w:kern w:val="0"/>
          <w:sz w:val="22"/>
          <w:szCs w:val="22"/>
        </w:rPr>
        <w:t>Shottle</w:t>
      </w:r>
      <w:proofErr w:type="spellEnd"/>
      <w:r>
        <w:rPr>
          <w:rFonts w:ascii="Tahoma" w:hAnsi="Tahoma" w:cs="Tahoma"/>
          <w:color w:val="000000"/>
          <w:kern w:val="0"/>
          <w:sz w:val="22"/>
          <w:szCs w:val="22"/>
        </w:rPr>
        <w:t>, in the parish of</w:t>
      </w:r>
    </w:p>
    <w:p w14:paraId="2D9CD4B5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Hazelwood.</w:t>
      </w:r>
    </w:p>
    <w:p w14:paraId="7498DE92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Very little is known about Laurence, but it is believed he was born in Spain. One</w:t>
      </w:r>
    </w:p>
    <w:p w14:paraId="279F776F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of his teachers was a future Pope, later to be known as Sixtus II, and together</w:t>
      </w:r>
    </w:p>
    <w:p w14:paraId="2BB5A27C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they travelled to Rome. After his teacher became the Pope, he was appointed</w:t>
      </w:r>
    </w:p>
    <w:p w14:paraId="72273B9F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one of seven deacons for the cathedral church in Rome, and actually the</w:t>
      </w:r>
    </w:p>
    <w:p w14:paraId="66273506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principal among them, called the Archdeacon of Rome. He was entrusted with</w:t>
      </w:r>
    </w:p>
    <w:p w14:paraId="092A2789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the job of taking care of the church’s </w:t>
      </w:r>
      <w:proofErr w:type="gramStart"/>
      <w:r>
        <w:rPr>
          <w:rFonts w:ascii="Tahoma" w:hAnsi="Tahoma" w:cs="Tahoma"/>
          <w:color w:val="000000"/>
          <w:kern w:val="0"/>
          <w:sz w:val="22"/>
          <w:szCs w:val="22"/>
        </w:rPr>
        <w:t>riches, and</w:t>
      </w:r>
      <w:proofErr w:type="gramEnd"/>
      <w:r>
        <w:rPr>
          <w:rFonts w:ascii="Tahoma" w:hAnsi="Tahoma" w:cs="Tahoma"/>
          <w:color w:val="000000"/>
          <w:kern w:val="0"/>
          <w:sz w:val="22"/>
          <w:szCs w:val="22"/>
        </w:rPr>
        <w:t xml:space="preserve"> overseeing almsgiving.</w:t>
      </w:r>
    </w:p>
    <w:p w14:paraId="313B6C04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In 258, Emperor Valerian began a vicious persecution of the Church, and</w:t>
      </w:r>
    </w:p>
    <w:p w14:paraId="4FABA69A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decreed that all bishops, priests and deacons should be killed. After Sixtus II</w:t>
      </w:r>
    </w:p>
    <w:p w14:paraId="072330EC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was killed, Laurence was ordered to hand over the riches of the Church. He</w:t>
      </w:r>
    </w:p>
    <w:p w14:paraId="6C189271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immediately started to give away all the wealth that was held by the church,</w:t>
      </w:r>
    </w:p>
    <w:p w14:paraId="05B6E88C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and when he was ordered to report to the authorities to hand over these riches,</w:t>
      </w:r>
    </w:p>
    <w:p w14:paraId="55040120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he arrived with a group of the city’s poor people, announcing, ‘These are the</w:t>
      </w:r>
    </w:p>
    <w:p w14:paraId="15AC004B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treasures of the Church.’</w:t>
      </w:r>
    </w:p>
    <w:p w14:paraId="029404A8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proofErr w:type="gramStart"/>
      <w:r>
        <w:rPr>
          <w:rFonts w:ascii="Tahoma" w:hAnsi="Tahoma" w:cs="Tahoma"/>
          <w:color w:val="000000"/>
          <w:kern w:val="0"/>
          <w:sz w:val="22"/>
          <w:szCs w:val="22"/>
        </w:rPr>
        <w:t>Obviously</w:t>
      </w:r>
      <w:proofErr w:type="gramEnd"/>
      <w:r>
        <w:rPr>
          <w:rFonts w:ascii="Tahoma" w:hAnsi="Tahoma" w:cs="Tahoma"/>
          <w:color w:val="000000"/>
          <w:kern w:val="0"/>
          <w:sz w:val="22"/>
          <w:szCs w:val="22"/>
        </w:rPr>
        <w:t xml:space="preserve"> this displeased the authorities, and he was swiftly put to death.</w:t>
      </w:r>
    </w:p>
    <w:p w14:paraId="0383587B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Legend tells that he was martyred on a gridiron, but this is disputed by</w:t>
      </w:r>
    </w:p>
    <w:p w14:paraId="60E62A0B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historians, who argue that it is a misreading of the account in Latin. He was</w:t>
      </w:r>
    </w:p>
    <w:p w14:paraId="78E7E424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probably beheaded, according to the command by the Emperor that all clergy</w:t>
      </w:r>
    </w:p>
    <w:p w14:paraId="7328292B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be executed in this </w:t>
      </w:r>
      <w:proofErr w:type="spellStart"/>
      <w:r>
        <w:rPr>
          <w:rFonts w:ascii="Tahoma" w:hAnsi="Tahoma" w:cs="Tahoma"/>
          <w:color w:val="000000"/>
          <w:kern w:val="0"/>
          <w:sz w:val="22"/>
          <w:szCs w:val="22"/>
        </w:rPr>
        <w:t>manner.St</w:t>
      </w:r>
      <w:proofErr w:type="spellEnd"/>
      <w:r>
        <w:rPr>
          <w:rFonts w:ascii="Tahoma" w:hAnsi="Tahoma" w:cs="Tahoma"/>
          <w:color w:val="000000"/>
          <w:kern w:val="0"/>
          <w:sz w:val="22"/>
          <w:szCs w:val="22"/>
        </w:rPr>
        <w:t>. Laurence is the patron saint of many cities, particularly in Europe, and</w:t>
      </w:r>
    </w:p>
    <w:p w14:paraId="66C04CA2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countries (Canada and Sri Lanka). Because of his famous declaration that the</w:t>
      </w:r>
    </w:p>
    <w:p w14:paraId="7A48BFFC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poor and destitute were the ‘treasures of the Church’, he is patron saint of</w:t>
      </w:r>
    </w:p>
    <w:p w14:paraId="53FA1E48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proofErr w:type="gramStart"/>
      <w:r>
        <w:rPr>
          <w:rFonts w:ascii="Tahoma" w:hAnsi="Tahoma" w:cs="Tahoma"/>
          <w:color w:val="000000"/>
          <w:kern w:val="0"/>
          <w:sz w:val="22"/>
          <w:szCs w:val="22"/>
        </w:rPr>
        <w:t>paupers;</w:t>
      </w:r>
      <w:proofErr w:type="gramEnd"/>
      <w:r>
        <w:rPr>
          <w:rFonts w:ascii="Tahoma" w:hAnsi="Tahoma" w:cs="Tahoma"/>
          <w:color w:val="000000"/>
          <w:kern w:val="0"/>
          <w:sz w:val="22"/>
          <w:szCs w:val="22"/>
        </w:rPr>
        <w:t xml:space="preserve"> because of his own vocation he is patron saint of deacons, and</w:t>
      </w:r>
    </w:p>
    <w:p w14:paraId="3D689430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because of the legend of his own grisly </w:t>
      </w:r>
      <w:proofErr w:type="gramStart"/>
      <w:r>
        <w:rPr>
          <w:rFonts w:ascii="Tahoma" w:hAnsi="Tahoma" w:cs="Tahoma"/>
          <w:color w:val="000000"/>
          <w:kern w:val="0"/>
          <w:sz w:val="22"/>
          <w:szCs w:val="22"/>
        </w:rPr>
        <w:t>end</w:t>
      </w:r>
      <w:proofErr w:type="gramEnd"/>
      <w:r>
        <w:rPr>
          <w:rFonts w:ascii="Tahoma" w:hAnsi="Tahoma" w:cs="Tahoma"/>
          <w:color w:val="000000"/>
          <w:kern w:val="0"/>
          <w:sz w:val="22"/>
          <w:szCs w:val="22"/>
        </w:rPr>
        <w:t xml:space="preserve"> he is patron saint of barbecues.</w:t>
      </w:r>
    </w:p>
    <w:p w14:paraId="7009BBB8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It is easy to apply worldly standards to our Christian life together. We keep</w:t>
      </w:r>
    </w:p>
    <w:p w14:paraId="40736A38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books full of information about times of services and attendance, we are</w:t>
      </w:r>
    </w:p>
    <w:p w14:paraId="26BEC13C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required to create lists of parishioner numbers and report all this to our diocese</w:t>
      </w:r>
    </w:p>
    <w:p w14:paraId="7F07DAEF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every year. The number-crunching is important in our understanding of the</w:t>
      </w:r>
    </w:p>
    <w:p w14:paraId="6B66EF3E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changing shape of the Church. But if we ask ourselves what really matters, how</w:t>
      </w:r>
    </w:p>
    <w:p w14:paraId="66F5176E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do we answer? What is central to our life together? If we were asked to show</w:t>
      </w:r>
    </w:p>
    <w:p w14:paraId="6390C52E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someone the wealth of our church, what would be our response?</w:t>
      </w:r>
    </w:p>
    <w:p w14:paraId="43E956F8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There is a special prayer, a collect, for every Sunday of the year, and one for</w:t>
      </w:r>
    </w:p>
    <w:p w14:paraId="69BA3917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every feast day. And </w:t>
      </w:r>
      <w:proofErr w:type="gramStart"/>
      <w:r>
        <w:rPr>
          <w:rFonts w:ascii="Tahoma" w:hAnsi="Tahoma" w:cs="Tahoma"/>
          <w:color w:val="000000"/>
          <w:kern w:val="0"/>
          <w:sz w:val="22"/>
          <w:szCs w:val="22"/>
        </w:rPr>
        <w:t>so</w:t>
      </w:r>
      <w:proofErr w:type="gramEnd"/>
      <w:r>
        <w:rPr>
          <w:rFonts w:ascii="Tahoma" w:hAnsi="Tahoma" w:cs="Tahoma"/>
          <w:color w:val="000000"/>
          <w:kern w:val="0"/>
          <w:sz w:val="22"/>
          <w:szCs w:val="22"/>
        </w:rPr>
        <w:t xml:space="preserve"> I end with the collect for St. Laurence’s feast day,</w:t>
      </w:r>
    </w:p>
    <w:p w14:paraId="282D0EC2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which contains wise words and inspiration for our own lifelong pilgrimage:</w:t>
      </w:r>
    </w:p>
    <w:p w14:paraId="639BF56D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Almighty God,</w:t>
      </w:r>
    </w:p>
    <w:p w14:paraId="71234557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who made Laurence a loving servant of your people</w:t>
      </w:r>
    </w:p>
    <w:p w14:paraId="71280646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and a wise steward of the treasures of your Church:</w:t>
      </w:r>
    </w:p>
    <w:p w14:paraId="2785AC62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fire us with his example to love as he loved</w:t>
      </w:r>
    </w:p>
    <w:p w14:paraId="4E32F64E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 xml:space="preserve">and to walk in the way that leads to eternal </w:t>
      </w:r>
      <w:proofErr w:type="gramStart"/>
      <w:r>
        <w:rPr>
          <w:rFonts w:ascii="Tahoma" w:hAnsi="Tahoma" w:cs="Tahoma"/>
          <w:color w:val="000000"/>
          <w:kern w:val="0"/>
          <w:sz w:val="22"/>
          <w:szCs w:val="22"/>
        </w:rPr>
        <w:t>life;</w:t>
      </w:r>
      <w:proofErr w:type="gramEnd"/>
    </w:p>
    <w:p w14:paraId="141FEBD9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through Jesus Christ your Son our Lord,</w:t>
      </w:r>
    </w:p>
    <w:p w14:paraId="27A7B1AF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who is alive and reigns with you,</w:t>
      </w:r>
    </w:p>
    <w:p w14:paraId="675855D9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in the unity of the Holy Spirit,</w:t>
      </w:r>
    </w:p>
    <w:p w14:paraId="42E2466A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one God, now and for ever. Amen.</w:t>
      </w:r>
    </w:p>
    <w:p w14:paraId="7DB42F83" w14:textId="77777777" w:rsidR="00D57099" w:rsidRDefault="00D57099" w:rsidP="00D570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/>
          <w:kern w:val="0"/>
          <w:sz w:val="22"/>
          <w:szCs w:val="22"/>
        </w:rPr>
      </w:pPr>
      <w:r>
        <w:rPr>
          <w:rFonts w:ascii="Tahoma" w:hAnsi="Tahoma" w:cs="Tahoma"/>
          <w:color w:val="000000"/>
          <w:kern w:val="0"/>
          <w:sz w:val="22"/>
          <w:szCs w:val="22"/>
        </w:rPr>
        <w:t>Blessings,</w:t>
      </w:r>
    </w:p>
    <w:p w14:paraId="6EB51C23" w14:textId="048FC116" w:rsidR="002F6ED1" w:rsidRDefault="00D57099" w:rsidP="00D57099">
      <w:r>
        <w:rPr>
          <w:rFonts w:ascii="Tahoma" w:hAnsi="Tahoma" w:cs="Tahoma"/>
          <w:color w:val="000000"/>
          <w:kern w:val="0"/>
          <w:sz w:val="22"/>
          <w:szCs w:val="22"/>
        </w:rPr>
        <w:t>Rachel CJN</w:t>
      </w:r>
    </w:p>
    <w:sectPr w:rsidR="002F6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99"/>
    <w:rsid w:val="002F6ED1"/>
    <w:rsid w:val="003749F7"/>
    <w:rsid w:val="007C66F7"/>
    <w:rsid w:val="007E0CC9"/>
    <w:rsid w:val="00C65993"/>
    <w:rsid w:val="00D57099"/>
    <w:rsid w:val="00E31B57"/>
    <w:rsid w:val="00E77372"/>
    <w:rsid w:val="00EC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ED8F2"/>
  <w15:chartTrackingRefBased/>
  <w15:docId w15:val="{A418491E-69FB-474C-BA25-E2EA17B2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CC9"/>
    <w:pPr>
      <w:keepNext/>
      <w:keepLines/>
      <w:spacing w:before="360" w:after="80"/>
      <w:outlineLvl w:val="0"/>
    </w:pPr>
    <w:rPr>
      <w:rFonts w:ascii="Arial Rounded MT Bold" w:eastAsiaTheme="majorEastAsia" w:hAnsi="Arial Rounded MT Bold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CC9"/>
    <w:rPr>
      <w:rFonts w:ascii="Arial Rounded MT Bold" w:eastAsiaTheme="majorEastAsia" w:hAnsi="Arial Rounded MT Bold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2649</Characters>
  <Application>Microsoft Office Word</Application>
  <DocSecurity>0</DocSecurity>
  <Lines>52</Lines>
  <Paragraphs>51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Maxwell-Jones</dc:creator>
  <cp:keywords/>
  <dc:description/>
  <cp:lastModifiedBy>John Maxwell-Jones</cp:lastModifiedBy>
  <cp:revision>2</cp:revision>
  <dcterms:created xsi:type="dcterms:W3CDTF">2026-07-31T16:28:00Z</dcterms:created>
  <dcterms:modified xsi:type="dcterms:W3CDTF">2026-07-31T16:28:00Z</dcterms:modified>
</cp:coreProperties>
</file>