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5FA4BF81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210837">
        <w:rPr>
          <w:b/>
          <w:bCs/>
          <w:sz w:val="36"/>
          <w:szCs w:val="36"/>
        </w:rPr>
        <w:t>3</w:t>
      </w:r>
      <w:r w:rsidR="00210837" w:rsidRPr="00210837">
        <w:rPr>
          <w:b/>
          <w:bCs/>
          <w:sz w:val="36"/>
          <w:szCs w:val="36"/>
          <w:vertAlign w:val="superscript"/>
        </w:rPr>
        <w:t>rd</w:t>
      </w:r>
      <w:r w:rsidR="00210837">
        <w:rPr>
          <w:b/>
          <w:bCs/>
          <w:sz w:val="36"/>
          <w:szCs w:val="36"/>
        </w:rPr>
        <w:t xml:space="preserve"> May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12A13A04" w:rsidR="00D74855" w:rsidRDefault="00EA733B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</w:t>
      </w:r>
      <w:r w:rsidR="00210837">
        <w:rPr>
          <w:b/>
          <w:bCs/>
          <w:sz w:val="36"/>
          <w:szCs w:val="36"/>
        </w:rPr>
        <w:t>if</w:t>
      </w:r>
      <w:r>
        <w:rPr>
          <w:b/>
          <w:bCs/>
          <w:sz w:val="36"/>
          <w:szCs w:val="36"/>
        </w:rPr>
        <w:t>th</w:t>
      </w:r>
      <w:r w:rsidR="00905D9D">
        <w:rPr>
          <w:b/>
          <w:bCs/>
          <w:sz w:val="36"/>
          <w:szCs w:val="36"/>
        </w:rPr>
        <w:t xml:space="preserve"> Sunday of </w:t>
      </w:r>
      <w:r w:rsidR="00E72A69">
        <w:rPr>
          <w:b/>
          <w:bCs/>
          <w:sz w:val="36"/>
          <w:szCs w:val="36"/>
        </w:rPr>
        <w:t xml:space="preserve">Easter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E72A69" w:rsidRPr="005A5D0C" w14:paraId="43F571B2" w14:textId="77777777" w:rsidTr="00045313">
              <w:tc>
                <w:tcPr>
                  <w:tcW w:w="2852" w:type="dxa"/>
                </w:tcPr>
                <w:p w14:paraId="49E07C8C" w14:textId="4EE44F66" w:rsidR="00E72A69" w:rsidRPr="005A5D0C" w:rsidRDefault="00E72A69" w:rsidP="00E72A69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 w:rsidR="00210837">
                    <w:rPr>
                      <w:b/>
                      <w:bCs/>
                    </w:rPr>
                    <w:t>May 3</w:t>
                  </w:r>
                  <w:r w:rsidR="00210837" w:rsidRPr="00210837">
                    <w:rPr>
                      <w:b/>
                      <w:bCs/>
                      <w:vertAlign w:val="superscript"/>
                    </w:rPr>
                    <w:t>rd</w:t>
                  </w:r>
                  <w:r w:rsidR="00210837">
                    <w:rPr>
                      <w:b/>
                      <w:bCs/>
                    </w:rPr>
                    <w:t xml:space="preserve"> 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4416DC5A" w14:textId="77777777" w:rsidR="00E72A69" w:rsidRPr="005A5D0C" w:rsidRDefault="00E72A69" w:rsidP="00E72A69">
                  <w:r w:rsidRPr="005A5D0C">
                    <w:t xml:space="preserve">9:00am Holy Communion </w:t>
                  </w:r>
                </w:p>
                <w:p w14:paraId="7B5A53A9" w14:textId="55CF511C" w:rsidR="0089031B" w:rsidRDefault="00E72A69" w:rsidP="00E72A69">
                  <w:r w:rsidRPr="005A5D0C">
                    <w:t>10:30am Holy Communio</w:t>
                  </w:r>
                  <w:r w:rsidR="0089031B">
                    <w:t>n</w:t>
                  </w:r>
                </w:p>
                <w:p w14:paraId="7A304926" w14:textId="77777777" w:rsidR="00E72A69" w:rsidRPr="00E72A69" w:rsidRDefault="00E72A69" w:rsidP="008903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584822C2" w14:textId="1A339234" w:rsidR="00E72A69" w:rsidRPr="005A5D0C" w:rsidRDefault="00E72A69" w:rsidP="00E72A69"/>
                <w:p w14:paraId="626A4B56" w14:textId="77777777" w:rsidR="00E72A69" w:rsidRPr="005A5D0C" w:rsidRDefault="00E72A69" w:rsidP="00E72A69">
                  <w:r w:rsidRPr="005A5D0C">
                    <w:t>St Cuthbert’s</w:t>
                  </w:r>
                </w:p>
                <w:p w14:paraId="522900D8" w14:textId="77777777" w:rsidR="00E72A69" w:rsidRDefault="00E72A69" w:rsidP="00E72A69">
                  <w:r w:rsidRPr="005A5D0C">
                    <w:t>St John’s</w:t>
                  </w:r>
                </w:p>
                <w:p w14:paraId="29733643" w14:textId="7937FB8C" w:rsidR="00905D9D" w:rsidRDefault="00905D9D" w:rsidP="00E72A69"/>
              </w:tc>
            </w:tr>
            <w:tr w:rsidR="006A4BBD" w:rsidRPr="005A5D0C" w14:paraId="321278BA" w14:textId="77777777" w:rsidTr="00045313">
              <w:tc>
                <w:tcPr>
                  <w:tcW w:w="2852" w:type="dxa"/>
                </w:tcPr>
                <w:p w14:paraId="63A23CD5" w14:textId="77777777" w:rsidR="006A4BBD" w:rsidRDefault="006A4BBD" w:rsidP="006A4BB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Wednesday May 6</w:t>
                  </w:r>
                  <w:r w:rsidRPr="00214BEF">
                    <w:rPr>
                      <w:b/>
                      <w:bCs/>
                      <w:vertAlign w:val="superscript"/>
                    </w:rPr>
                    <w:t>th</w:t>
                  </w:r>
                </w:p>
                <w:p w14:paraId="37473C31" w14:textId="62049E8E" w:rsidR="006A4BBD" w:rsidRPr="005A5D0C" w:rsidRDefault="006A4BBD" w:rsidP="006A4BBD">
                  <w:pPr>
                    <w:rPr>
                      <w:b/>
                      <w:bCs/>
                    </w:rPr>
                  </w:pPr>
                  <w:r>
                    <w:t>10:00am Creating Soul Space</w:t>
                  </w:r>
                </w:p>
              </w:tc>
              <w:tc>
                <w:tcPr>
                  <w:tcW w:w="2149" w:type="dxa"/>
                </w:tcPr>
                <w:p w14:paraId="66438BFE" w14:textId="77777777" w:rsidR="006A4BBD" w:rsidRDefault="006A4BBD" w:rsidP="006A4BBD"/>
                <w:p w14:paraId="485E8A61" w14:textId="556F8103" w:rsidR="006A4BBD" w:rsidRDefault="006A4BBD" w:rsidP="006A4BBD">
                  <w:r>
                    <w:t>St Cuthbert’s</w:t>
                  </w:r>
                </w:p>
                <w:p w14:paraId="42DCF792" w14:textId="77777777" w:rsidR="006A4BBD" w:rsidRPr="005A5D0C" w:rsidRDefault="006A4BBD" w:rsidP="006A4BBD"/>
              </w:tc>
            </w:tr>
            <w:tr w:rsidR="006A4BBD" w:rsidRPr="005A5D0C" w14:paraId="46260091" w14:textId="77777777" w:rsidTr="00045313">
              <w:tc>
                <w:tcPr>
                  <w:tcW w:w="2852" w:type="dxa"/>
                </w:tcPr>
                <w:p w14:paraId="6DEF95C9" w14:textId="77777777" w:rsidR="006A4BBD" w:rsidRDefault="006A4BBD" w:rsidP="006A4BB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May 7</w:t>
                  </w:r>
                  <w:r w:rsidRPr="00214BEF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1B52251A" w14:textId="77777777" w:rsidR="006A4BBD" w:rsidRDefault="006A4BBD" w:rsidP="006A4BBD">
                  <w:r>
                    <w:t>11:00am Julian Meeting</w:t>
                  </w:r>
                </w:p>
                <w:p w14:paraId="6E6838B3" w14:textId="39660B45" w:rsidR="006A4BBD" w:rsidRPr="005A5D0C" w:rsidRDefault="006A4BBD" w:rsidP="006A4BBD">
                  <w:pPr>
                    <w:rPr>
                      <w:b/>
                      <w:bCs/>
                    </w:rPr>
                  </w:pPr>
                  <w:r>
                    <w:t>7:00pm Making Space</w:t>
                  </w:r>
                </w:p>
              </w:tc>
              <w:tc>
                <w:tcPr>
                  <w:tcW w:w="2149" w:type="dxa"/>
                </w:tcPr>
                <w:p w14:paraId="1ACB3215" w14:textId="77777777" w:rsidR="006A4BBD" w:rsidRDefault="006A4BBD" w:rsidP="006A4BBD"/>
                <w:p w14:paraId="004D0535" w14:textId="77777777" w:rsidR="006A4BBD" w:rsidRDefault="006A4BBD" w:rsidP="006A4BBD">
                  <w:r>
                    <w:t>St Cuthbert’s</w:t>
                  </w:r>
                </w:p>
                <w:p w14:paraId="25CD70DC" w14:textId="21630BEC" w:rsidR="006A4BBD" w:rsidRPr="00FC3567" w:rsidRDefault="00FC3567" w:rsidP="006A4BBD">
                  <w:pPr>
                    <w:rPr>
                      <w:sz w:val="20"/>
                      <w:szCs w:val="20"/>
                    </w:rPr>
                  </w:pPr>
                  <w:r>
                    <w:t xml:space="preserve">Venue </w:t>
                  </w:r>
                  <w:r w:rsidRPr="00FC3567">
                    <w:rPr>
                      <w:sz w:val="20"/>
                      <w:szCs w:val="20"/>
                    </w:rPr>
                    <w:t>to be confirmed</w:t>
                  </w:r>
                </w:p>
                <w:p w14:paraId="2F540A90" w14:textId="77777777" w:rsidR="006A4BBD" w:rsidRPr="005A5D0C" w:rsidRDefault="006A4BBD" w:rsidP="006A4BBD"/>
              </w:tc>
            </w:tr>
            <w:tr w:rsidR="004F4676" w:rsidRPr="005A5D0C" w14:paraId="79955E51" w14:textId="77777777" w:rsidTr="00045313">
              <w:tc>
                <w:tcPr>
                  <w:tcW w:w="2852" w:type="dxa"/>
                </w:tcPr>
                <w:p w14:paraId="6632D030" w14:textId="350D68E2" w:rsidR="004F4676" w:rsidRPr="005A5D0C" w:rsidRDefault="004F4676" w:rsidP="004F4676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May 10</w:t>
                  </w:r>
                  <w:r w:rsidRPr="004F4676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4669B3EE" w14:textId="77777777" w:rsidR="004F4676" w:rsidRPr="005A5D0C" w:rsidRDefault="004F4676" w:rsidP="004F4676">
                  <w:r w:rsidRPr="005A5D0C">
                    <w:t xml:space="preserve">9:00am Holy Communion </w:t>
                  </w:r>
                </w:p>
                <w:p w14:paraId="602879EA" w14:textId="77777777" w:rsidR="004F4676" w:rsidRDefault="004F4676" w:rsidP="004F4676">
                  <w:r w:rsidRPr="005A5D0C">
                    <w:t>10:30am Holy Communio</w:t>
                  </w:r>
                  <w:r>
                    <w:t>n</w:t>
                  </w:r>
                </w:p>
                <w:p w14:paraId="7D452829" w14:textId="08ECF3FC" w:rsidR="00503F4F" w:rsidRDefault="00503F4F" w:rsidP="004F4676">
                  <w:r>
                    <w:t>4:00pm Café church</w:t>
                  </w:r>
                </w:p>
                <w:p w14:paraId="414C3919" w14:textId="77777777" w:rsidR="004F4676" w:rsidRPr="005A5D0C" w:rsidRDefault="004F4676" w:rsidP="004F467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0BD9F8A7" w14:textId="77777777" w:rsidR="004F4676" w:rsidRPr="005A5D0C" w:rsidRDefault="004F4676" w:rsidP="004F4676"/>
                <w:p w14:paraId="4424CEB2" w14:textId="77777777" w:rsidR="004F4676" w:rsidRPr="005A5D0C" w:rsidRDefault="004F4676" w:rsidP="004F4676">
                  <w:r w:rsidRPr="005A5D0C">
                    <w:t>St Cuthbert’s</w:t>
                  </w:r>
                </w:p>
                <w:p w14:paraId="531A6D10" w14:textId="77777777" w:rsidR="004F4676" w:rsidRDefault="004F4676" w:rsidP="004F4676">
                  <w:r w:rsidRPr="005A5D0C">
                    <w:t>St John’s</w:t>
                  </w:r>
                </w:p>
                <w:p w14:paraId="3698F3B5" w14:textId="65F9BD0A" w:rsidR="00503F4F" w:rsidRDefault="00503F4F" w:rsidP="004F4676">
                  <w:r>
                    <w:t>Coquet tea rooms</w:t>
                  </w:r>
                </w:p>
                <w:p w14:paraId="243753C4" w14:textId="77777777" w:rsidR="004F4676" w:rsidRPr="005A5D0C" w:rsidRDefault="004F4676" w:rsidP="004F4676"/>
              </w:tc>
            </w:tr>
            <w:bookmarkEnd w:id="0"/>
            <w:bookmarkEnd w:id="1"/>
          </w:tbl>
          <w:p w14:paraId="7B5A63ED" w14:textId="77777777" w:rsidR="00B16987" w:rsidRDefault="00B16987" w:rsidP="00B16987">
            <w:pPr>
              <w:rPr>
                <w:rFonts w:cstheme="minorHAnsi"/>
              </w:rPr>
            </w:pPr>
          </w:p>
          <w:p w14:paraId="797A96EF" w14:textId="0FC0BA82" w:rsidR="00BE05FD" w:rsidRDefault="00BE05FD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49433F57" w14:textId="77777777" w:rsidR="00BE7AF2" w:rsidRDefault="004409A1" w:rsidP="00210837">
            <w:r>
              <w:rPr>
                <w:b/>
                <w:bCs/>
                <w:u w:val="single"/>
              </w:rPr>
              <w:t>Happy birthday</w:t>
            </w:r>
          </w:p>
          <w:p w14:paraId="4FA5F6AB" w14:textId="77777777" w:rsidR="004409A1" w:rsidRDefault="004409A1" w:rsidP="00210837">
            <w:r>
              <w:t>To Rachael for May 8</w:t>
            </w:r>
            <w:r w:rsidRPr="004409A1">
              <w:rPr>
                <w:vertAlign w:val="superscript"/>
              </w:rPr>
              <w:t>th</w:t>
            </w:r>
            <w:r>
              <w:t>.</w:t>
            </w:r>
          </w:p>
          <w:p w14:paraId="28560601" w14:textId="77777777" w:rsidR="004409A1" w:rsidRDefault="004409A1" w:rsidP="00210837">
            <w:r>
              <w:t>We hope you have a lovely day!</w:t>
            </w:r>
          </w:p>
          <w:p w14:paraId="653B82D5" w14:textId="77777777" w:rsidR="00FC3567" w:rsidRDefault="00FC3567" w:rsidP="00FC3567">
            <w:pPr>
              <w:rPr>
                <w:rFonts w:cstheme="minorHAnsi"/>
              </w:rPr>
            </w:pPr>
          </w:p>
          <w:p w14:paraId="37171CAA" w14:textId="77777777" w:rsidR="00FC3567" w:rsidRDefault="00FC3567" w:rsidP="00FC356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0CB38632" w14:textId="593F080C" w:rsidR="00FC3567" w:rsidRDefault="00FC3567" w:rsidP="00FC356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Deanery Confirmation</w:t>
            </w:r>
            <w:r>
              <w:rPr>
                <w:b/>
                <w:bCs/>
                <w:u w:val="single"/>
              </w:rPr>
              <w:t xml:space="preserve"> – May 1</w:t>
            </w:r>
            <w:r>
              <w:rPr>
                <w:b/>
                <w:bCs/>
                <w:u w:val="single"/>
              </w:rPr>
              <w:t>0</w:t>
            </w:r>
            <w:r w:rsidRPr="00FC3567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@ 4pm</w:t>
            </w:r>
          </w:p>
          <w:p w14:paraId="5568232D" w14:textId="2B588EEE" w:rsidR="009129F5" w:rsidRDefault="00FC3567" w:rsidP="00FC3567">
            <w:r>
              <w:t>Bishop Mark will be at St Michael’s Alnwick for this year’s Deanery confirmation service.</w:t>
            </w:r>
          </w:p>
          <w:p w14:paraId="06949CDA" w14:textId="5F662D23" w:rsidR="00FC3567" w:rsidRDefault="00FC3567" w:rsidP="00FC3567">
            <w:r>
              <w:t xml:space="preserve">There are candidates from both Alnwick and </w:t>
            </w:r>
            <w:proofErr w:type="spellStart"/>
            <w:r>
              <w:t>Acklington</w:t>
            </w:r>
            <w:proofErr w:type="spellEnd"/>
            <w:r>
              <w:t>/</w:t>
            </w:r>
            <w:proofErr w:type="spellStart"/>
            <w:r>
              <w:t>Shilbottle</w:t>
            </w:r>
            <w:proofErr w:type="spellEnd"/>
            <w:r>
              <w:t>/</w:t>
            </w:r>
            <w:proofErr w:type="spellStart"/>
            <w:r>
              <w:t>Warkworth</w:t>
            </w:r>
            <w:proofErr w:type="spellEnd"/>
            <w:r>
              <w:t>.</w:t>
            </w:r>
          </w:p>
          <w:p w14:paraId="7A9B7958" w14:textId="77777777" w:rsidR="00FC3567" w:rsidRDefault="00FC3567" w:rsidP="00FC3567">
            <w:r>
              <w:t>Everyone is very welcome to attend.</w:t>
            </w:r>
          </w:p>
          <w:p w14:paraId="0E6B9013" w14:textId="447C9636" w:rsidR="00FC3567" w:rsidRDefault="00FC3567" w:rsidP="00FC3567">
            <w:r>
              <w:t xml:space="preserve"> </w:t>
            </w:r>
          </w:p>
          <w:p w14:paraId="3AF0B78D" w14:textId="6DD41C4B" w:rsidR="009129F5" w:rsidRPr="00250F52" w:rsidRDefault="009129F5" w:rsidP="009129F5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  <w:r>
              <w:rPr>
                <w:b/>
                <w:bCs/>
                <w:u w:val="single"/>
              </w:rPr>
              <w:t xml:space="preserve">Bingo </w:t>
            </w:r>
            <w:r w:rsidR="00FC3567">
              <w:rPr>
                <w:b/>
                <w:bCs/>
                <w:u w:val="single"/>
              </w:rPr>
              <w:t>–</w:t>
            </w:r>
            <w:r>
              <w:rPr>
                <w:b/>
                <w:bCs/>
                <w:u w:val="single"/>
              </w:rPr>
              <w:t xml:space="preserve"> </w:t>
            </w:r>
            <w:r w:rsidR="00FC3567">
              <w:rPr>
                <w:b/>
                <w:bCs/>
                <w:u w:val="single"/>
              </w:rPr>
              <w:t xml:space="preserve">Wednesday </w:t>
            </w:r>
            <w:r>
              <w:rPr>
                <w:b/>
                <w:bCs/>
                <w:u w:val="single"/>
              </w:rPr>
              <w:t>May 13</w:t>
            </w:r>
            <w:r w:rsidRPr="006043D6">
              <w:rPr>
                <w:b/>
                <w:bCs/>
                <w:u w:val="single"/>
                <w:vertAlign w:val="superscript"/>
              </w:rPr>
              <w:t>th</w:t>
            </w:r>
          </w:p>
          <w:p w14:paraId="07311900" w14:textId="3FBE8293" w:rsidR="004409A1" w:rsidRDefault="009129F5" w:rsidP="009129F5">
            <w:r>
              <w:t xml:space="preserve">If anyone is available to help serve tea and coffee before the bingo session </w:t>
            </w:r>
            <w:proofErr w:type="gramStart"/>
            <w:r>
              <w:t>starts</w:t>
            </w:r>
            <w:proofErr w:type="gramEnd"/>
            <w:r>
              <w:t xml:space="preserve"> would you please speak to Jen Janetta. Jen and Doreen prepare everything but cannot be at the Community Centre to make the drinks; you do not need to wash up, they will take care of that, we just need 1 or 2 people to be there between 6:30pm and 7:00pm.</w:t>
            </w:r>
          </w:p>
          <w:p w14:paraId="420B2B27" w14:textId="2E12B803" w:rsidR="00FC3567" w:rsidRDefault="00FC3567" w:rsidP="009129F5">
            <w:r>
              <w:t>Rachael has already promised to be there.</w:t>
            </w:r>
          </w:p>
          <w:p w14:paraId="693FA061" w14:textId="77777777" w:rsidR="009129F5" w:rsidRDefault="009129F5" w:rsidP="009129F5">
            <w:pPr>
              <w:rPr>
                <w:rFonts w:cstheme="minorHAnsi"/>
              </w:rPr>
            </w:pPr>
          </w:p>
          <w:p w14:paraId="0198D72A" w14:textId="77777777" w:rsidR="004409A1" w:rsidRDefault="004409A1" w:rsidP="004409A1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6A3F88FD" w14:textId="76612925" w:rsidR="006043D6" w:rsidRDefault="006043D6" w:rsidP="006043D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Ascension Day – May 14</w:t>
            </w:r>
            <w:r w:rsidRPr="006043D6">
              <w:rPr>
                <w:b/>
                <w:bCs/>
                <w:u w:val="single"/>
                <w:vertAlign w:val="superscript"/>
              </w:rPr>
              <w:t>th</w:t>
            </w:r>
          </w:p>
          <w:p w14:paraId="19BE4273" w14:textId="77777777" w:rsidR="004409A1" w:rsidRDefault="006043D6" w:rsidP="00210837">
            <w:r>
              <w:t>We are having a joint service with St Cuthbert’s at 7pm Thursday 14</w:t>
            </w:r>
            <w:r w:rsidRPr="006043D6">
              <w:rPr>
                <w:vertAlign w:val="superscript"/>
              </w:rPr>
              <w:t>th</w:t>
            </w:r>
            <w:r>
              <w:t xml:space="preserve"> May. If you need </w:t>
            </w:r>
            <w:proofErr w:type="gramStart"/>
            <w:r>
              <w:t>transport</w:t>
            </w:r>
            <w:proofErr w:type="gramEnd"/>
            <w:r>
              <w:t xml:space="preserve"> please speak to Sheila so lifts can be arranged.</w:t>
            </w:r>
          </w:p>
          <w:p w14:paraId="54B6CFD0" w14:textId="77777777" w:rsidR="006043D6" w:rsidRDefault="006043D6" w:rsidP="00210837"/>
          <w:p w14:paraId="7819BE05" w14:textId="59114BB7" w:rsidR="009129F5" w:rsidRPr="009129F5" w:rsidRDefault="006043D6" w:rsidP="00FC3567">
            <w:r>
              <w:t xml:space="preserve">If you would like to join the Alnwick Deanery service instead then that is also at 7pm at </w:t>
            </w:r>
            <w:proofErr w:type="spellStart"/>
            <w:r>
              <w:t>Brinkburn</w:t>
            </w:r>
            <w:proofErr w:type="spellEnd"/>
            <w:r>
              <w:t xml:space="preserve"> Priory; Helen O’Sullivan will be presidin</w:t>
            </w:r>
            <w:r w:rsidR="00FC3567">
              <w:t>g</w:t>
            </w:r>
          </w:p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7CFD9C1" w14:textId="337255EB" w:rsidR="00FC3567" w:rsidRDefault="00FC3567" w:rsidP="00FC3567">
            <w:r>
              <w:rPr>
                <w:b/>
                <w:bCs/>
                <w:u w:val="single"/>
              </w:rPr>
              <w:t>APCM results</w:t>
            </w:r>
          </w:p>
          <w:p w14:paraId="14F78FC3" w14:textId="3B890FD0" w:rsidR="00FC3567" w:rsidRDefault="00FC3567" w:rsidP="00FC3567">
            <w:r>
              <w:t>Thank you to everyone who stayed for the APCM last week and to all of you who agreed to serve as PCC / Deanery Synod / churchwarden.</w:t>
            </w:r>
          </w:p>
          <w:p w14:paraId="21A63348" w14:textId="77777777" w:rsidR="00FC3567" w:rsidRDefault="00FC3567" w:rsidP="00FC3567"/>
          <w:p w14:paraId="1CDC2F14" w14:textId="28CDC016" w:rsidR="00FC3567" w:rsidRDefault="00FC3567" w:rsidP="00FC3567">
            <w:r>
              <w:t>Your PCC for the next year will be Ann E, Anna, Tracey, Janet, Jen and John; Cynthia is now our Alnwick Deanery Synod rep and Sheila continues as churchwarden.</w:t>
            </w:r>
          </w:p>
          <w:p w14:paraId="03F6C386" w14:textId="77777777" w:rsidR="00FC3567" w:rsidRDefault="00FC3567" w:rsidP="00FC3567"/>
          <w:p w14:paraId="1A591F1B" w14:textId="07D8F240" w:rsidR="00FC3567" w:rsidRDefault="00FC3567" w:rsidP="00FC3567">
            <w:pPr>
              <w:rPr>
                <w:rFonts w:cstheme="minorHAnsi"/>
              </w:rPr>
            </w:pPr>
            <w:r>
              <w:t>Many thanks to Anthony for his time as churchwarden</w:t>
            </w:r>
          </w:p>
          <w:p w14:paraId="7852E4A2" w14:textId="2634171E" w:rsidR="00FC3567" w:rsidRDefault="00FC3567" w:rsidP="00FC356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12FFC196" w14:textId="1B201CE2" w:rsidR="004409A1" w:rsidRPr="005A5D0C" w:rsidRDefault="00BE05FD" w:rsidP="00BE05FD">
            <w:r w:rsidRPr="005A5D0C">
              <w:t xml:space="preserve">We pray this week for all those who live </w:t>
            </w:r>
            <w:r w:rsidR="00EA733B">
              <w:t xml:space="preserve">in </w:t>
            </w:r>
            <w:r w:rsidR="004409A1">
              <w:t xml:space="preserve">East View, Elm Court and </w:t>
            </w:r>
            <w:proofErr w:type="spellStart"/>
            <w:r w:rsidR="004409A1">
              <w:t>Guy</w:t>
            </w:r>
            <w:r w:rsidR="004F4676">
              <w:t>z</w:t>
            </w:r>
            <w:r w:rsidR="004409A1">
              <w:t>ance</w:t>
            </w:r>
            <w:proofErr w:type="spellEnd"/>
            <w:r w:rsidR="004409A1">
              <w:t xml:space="preserve"> Avenue and for the businesses in Red Row.</w:t>
            </w:r>
          </w:p>
          <w:p w14:paraId="11D91A41" w14:textId="77777777" w:rsidR="00BE05FD" w:rsidRPr="005A5D0C" w:rsidRDefault="00BE05FD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842"/>
              <w:gridCol w:w="851"/>
            </w:tblGrid>
            <w:tr w:rsidR="004409A1" w:rsidRPr="005A5D0C" w14:paraId="369F2E87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3EB744A1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17D0A650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Airey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A890C07" w14:textId="77777777" w:rsidR="004409A1" w:rsidRPr="005A5D0C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2002</w:t>
                  </w:r>
                </w:p>
              </w:tc>
            </w:tr>
            <w:tr w:rsidR="004409A1" w:rsidRPr="005A5D0C" w14:paraId="1CCFFDED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13C8BD8C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Vincent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171C68CC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Amos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7ED11C8" w14:textId="77777777" w:rsidR="004409A1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4409A1" w:rsidRPr="005A5D0C" w14:paraId="621E53A1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724D1F86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Jen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13BF3AE3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Fairbairn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A42DCD3" w14:textId="77777777" w:rsidR="004409A1" w:rsidRPr="005A5D0C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2021</w:t>
                  </w:r>
                </w:p>
              </w:tc>
            </w:tr>
            <w:tr w:rsidR="004409A1" w:rsidRPr="005A5D0C" w14:paraId="40F5C18B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407B448B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54016867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Gordon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50F2470" w14:textId="77777777" w:rsidR="004409A1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2001</w:t>
                  </w:r>
                </w:p>
              </w:tc>
            </w:tr>
            <w:tr w:rsidR="004409A1" w:rsidRPr="005A5D0C" w14:paraId="101A4F29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2F0EB7B5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 William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62AA55CC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Jeffrey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BAA520B" w14:textId="77777777" w:rsidR="004409A1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4409A1" w:rsidRPr="005A5D0C" w14:paraId="65DB6B9B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5C5B7F3B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David Graham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3D2CE223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Little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DEC1B2C" w14:textId="77777777" w:rsidR="004409A1" w:rsidRPr="005A5D0C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1999</w:t>
                  </w:r>
                </w:p>
              </w:tc>
            </w:tr>
            <w:tr w:rsidR="004409A1" w:rsidRPr="005A5D0C" w14:paraId="1AA22010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2DBC06A1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Joseph William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215728DB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7C70F49" w14:textId="77777777" w:rsidR="004409A1" w:rsidRPr="005A5D0C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1987</w:t>
                  </w:r>
                </w:p>
              </w:tc>
            </w:tr>
            <w:tr w:rsidR="004409A1" w:rsidRPr="005A5D0C" w14:paraId="7F4F7987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58B4D6A9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Gillian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2C9BEADC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Sweetman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48DCF1D" w14:textId="77777777" w:rsidR="004409A1" w:rsidRPr="005A5D0C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1995</w:t>
                  </w:r>
                </w:p>
              </w:tc>
            </w:tr>
            <w:tr w:rsidR="004409A1" w:rsidRPr="005A5D0C" w14:paraId="43386A39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26F622C3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Ellen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4BA049E9" w14:textId="77777777" w:rsidR="004409A1" w:rsidRPr="005A5D0C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Taylor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F405CE3" w14:textId="77777777" w:rsidR="004409A1" w:rsidRPr="005A5D0C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1962</w:t>
                  </w:r>
                </w:p>
              </w:tc>
            </w:tr>
            <w:tr w:rsidR="004409A1" w:rsidRPr="005A5D0C" w14:paraId="6F94BD91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664FECEA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Janice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2340AF8A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voase</w:t>
                  </w:r>
                  <w:proofErr w:type="spellEnd"/>
                  <w:r>
                    <w:rPr>
                      <w:rFonts w:ascii="Calibri" w:hAnsi="Calibri" w:cs="Calibri"/>
                    </w:rPr>
                    <w:t>-Millington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39B1582" w14:textId="77777777" w:rsidR="004409A1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1996</w:t>
                  </w:r>
                </w:p>
              </w:tc>
            </w:tr>
            <w:tr w:rsidR="004409A1" w:rsidRPr="005A5D0C" w14:paraId="04D7B55C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38395D5C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Joseph 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0BBF6BAA" w14:textId="77777777" w:rsidR="004409A1" w:rsidRDefault="004409A1" w:rsidP="004409A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Wood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4992190C" w14:textId="77777777" w:rsidR="004409A1" w:rsidRDefault="004409A1" w:rsidP="004409A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1955</w:t>
                  </w:r>
                </w:p>
              </w:tc>
            </w:tr>
          </w:tbl>
          <w:p w14:paraId="72A86F1B" w14:textId="77777777" w:rsidR="00BD7C31" w:rsidRDefault="00BD7C31" w:rsidP="00BE05FD">
            <w:pPr>
              <w:rPr>
                <w:rFonts w:cstheme="minorHAnsi"/>
              </w:rPr>
            </w:pPr>
          </w:p>
          <w:p w14:paraId="42A324F3" w14:textId="7EA3F2D9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FF9450" w14:textId="77777777" w:rsidR="00BE05FD" w:rsidRPr="005A5D0C" w:rsidRDefault="00BE05FD" w:rsidP="00BE05FD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44E98206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7AA37A8B" w14:textId="51F6F021" w:rsidR="00BE05FD" w:rsidRDefault="00BE05FD" w:rsidP="00BE05FD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 w:rsidR="00B16987"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290AC9E8" w14:textId="77777777" w:rsidR="00BD7C31" w:rsidRPr="005A5D0C" w:rsidRDefault="00BD7C31" w:rsidP="00BE05FD">
            <w:pPr>
              <w:rPr>
                <w:rFonts w:ascii="Calibri" w:hAnsi="Calibri" w:cs="Calibri"/>
              </w:rPr>
            </w:pPr>
          </w:p>
          <w:p w14:paraId="7E986449" w14:textId="60D52450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</w:t>
            </w:r>
          </w:p>
          <w:p w14:paraId="04C435A5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764ABF20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2C9313B4" w14:textId="77777777" w:rsidR="00BE05FD" w:rsidRDefault="00BE05FD" w:rsidP="00BE05FD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6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2167BB95" w14:textId="77777777" w:rsidR="00BE05FD" w:rsidRDefault="00BE05FD" w:rsidP="00BE05FD">
            <w:r w:rsidRPr="005A5D0C">
              <w:rPr>
                <w:u w:val="single"/>
              </w:rPr>
              <w:t>Facebook</w:t>
            </w:r>
            <w:r w:rsidRPr="005A5D0C">
              <w:t xml:space="preserve"> St John the Divine </w:t>
            </w:r>
            <w:proofErr w:type="spellStart"/>
            <w:r w:rsidRPr="005A5D0C">
              <w:t>Chevington</w:t>
            </w:r>
            <w:proofErr w:type="spellEnd"/>
          </w:p>
          <w:p w14:paraId="15DFC7A7" w14:textId="77777777" w:rsidR="00BD7C31" w:rsidRPr="005A5D0C" w:rsidRDefault="00BD7C31" w:rsidP="00BE05FD"/>
          <w:p w14:paraId="7EBBC63A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04B09A68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0534CD05" w14:textId="77777777" w:rsidR="005A5D0C" w:rsidRDefault="00BE05FD" w:rsidP="00B16987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  <w:p w14:paraId="55A9E82C" w14:textId="77777777" w:rsidR="00246504" w:rsidRPr="005A5D0C" w:rsidRDefault="00246504" w:rsidP="00246504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7D20D89" w14:textId="37E93890" w:rsidR="00246504" w:rsidRPr="005A5D0C" w:rsidRDefault="00246504" w:rsidP="00FC3567">
            <w:pPr>
              <w:rPr>
                <w:noProof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858"/>
    <w:rsid w:val="001F6D77"/>
    <w:rsid w:val="001F7C93"/>
    <w:rsid w:val="002010FE"/>
    <w:rsid w:val="00201623"/>
    <w:rsid w:val="00207A21"/>
    <w:rsid w:val="0021007E"/>
    <w:rsid w:val="00210837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46504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09A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4676"/>
    <w:rsid w:val="004F783C"/>
    <w:rsid w:val="00503F4F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43D6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1CA2"/>
    <w:rsid w:val="00693684"/>
    <w:rsid w:val="006948E6"/>
    <w:rsid w:val="00694AD3"/>
    <w:rsid w:val="00694C1E"/>
    <w:rsid w:val="006A4BBD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29F5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59BA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D6A7B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567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10</cp:revision>
  <cp:lastPrinted>2026-03-20T07:35:00Z</cp:lastPrinted>
  <dcterms:created xsi:type="dcterms:W3CDTF">2026-04-14T13:16:00Z</dcterms:created>
  <dcterms:modified xsi:type="dcterms:W3CDTF">2026-04-30T07:06:00Z</dcterms:modified>
</cp:coreProperties>
</file>