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w:drawing>
          <wp:inline distT="0" distB="0" distL="0" distR="0">
            <wp:extent cx="1043940" cy="951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27860" cy="961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490" w:type="dxa"/>
        <w:jc w:val="start"/>
        <w:tblInd w:w="-71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0" w:lastRow="0" w:firstColumn="0" w:lastColumn="0" w:noHBand="0" w:val="0000"/>
      </w:tblPr>
      <w:tblGrid>
        <w:gridCol w:w="10490"/>
      </w:tblGrid>
      <w:tr>
        <w:trPr>
          <w:trHeight w:val="972" w:hRule="atLeast"/>
        </w:trPr>
        <w:tc>
          <w:tcPr>
            <w:tcW w:w="104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-1270</wp:posOffset>
                  </wp:positionV>
                  <wp:extent cx="1813560" cy="1099820"/>
                  <wp:effectExtent l="0" t="0" r="0" b="0"/>
                  <wp:wrapNone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3560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themeColor="text1" w:val="000000"/>
              </w:rPr>
            </w:pPr>
            <w:r>
              <w:rPr>
                <w:b/>
                <w:bCs/>
                <w:color w:themeColor="text1" w:val="000000"/>
              </w:rPr>
              <w:t xml:space="preserve">             </w:t>
            </w:r>
            <w:r>
              <w:rPr>
                <w:b/>
                <w:bCs/>
                <w:color w:themeColor="text1" w:val="000000"/>
              </w:rPr>
              <w:t xml:space="preserve">WEEKLY BULLETIN               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val="EE0000"/>
              </w:rPr>
            </w:pPr>
            <w:r>
              <w:rPr>
                <w:b/>
                <w:bCs/>
                <w:color w:val="EE0000"/>
              </w:rPr>
              <w:t>29</w:t>
            </w:r>
            <w:r>
              <w:rPr>
                <w:b/>
                <w:bCs/>
                <w:color w:val="EE0000"/>
                <w:vertAlign w:val="superscript"/>
              </w:rPr>
              <w:t>th</w:t>
            </w:r>
            <w:r>
              <w:rPr>
                <w:b/>
                <w:bCs/>
                <w:color w:val="EE0000"/>
              </w:rPr>
              <w:t xml:space="preserve"> March 2026     PALM SUNDAY</w:t>
            </w:r>
          </w:p>
          <w:p>
            <w:pPr>
              <w:pStyle w:val="Normal"/>
              <w:spacing w:before="0" w:after="0"/>
              <w:jc w:val="center"/>
              <w:rPr>
                <w:b/>
                <w:bCs/>
                <w:color w:val="FF0000"/>
              </w:rPr>
            </w:pPr>
            <w:r>
              <w:rPr>
                <w:rFonts w:eastAsia="Calibri" w:cs=""/>
                <w:b/>
                <w:bCs/>
                <w:color w:val="FF0000"/>
                <w:kern w:val="2"/>
                <w:sz w:val="22"/>
                <w:szCs w:val="22"/>
                <w:lang w:val="en-GB" w:eastAsia="en-US" w:bidi="ar-SA"/>
              </w:rPr>
              <w:t>10.30am Family Communion with dramatic reading of the Passion Gospel and distribution of Palm Crosses</w:t>
            </w:r>
          </w:p>
        </w:tc>
      </w:tr>
      <w:tr>
        <w:trPr>
          <w:trHeight w:val="919" w:hRule="atLeast"/>
        </w:trPr>
        <w:tc>
          <w:tcPr>
            <w:tcW w:w="104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Cs/>
                <w:color w:themeColor="accent6" w:val="70AD47"/>
              </w:rPr>
            </w:pPr>
            <w:r>
              <w:rPr>
                <w:color w:themeColor="accent6" w:val="70AD47"/>
              </w:rPr>
              <w:t xml:space="preserve">Welcome to our Worship today.  If you are visiting for the first time, please introduce yourself so that we may welcome you personally.  </w:t>
            </w:r>
            <w:r>
              <w:rPr>
                <w:b/>
                <w:bCs/>
                <w:color w:themeColor="accent6" w:val="70AD47"/>
              </w:rPr>
              <w:t>Refreshments are served after the service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ST. STEPHEN’S CHURCH IS OPEN 10am-3pm daily for Private Prayer and Reflection</w:t>
            </w:r>
          </w:p>
        </w:tc>
      </w:tr>
    </w:tbl>
    <w:tbl>
      <w:tblPr>
        <w:tblStyle w:val="TableGrid"/>
        <w:tblW w:w="10452" w:type="dxa"/>
        <w:jc w:val="start"/>
        <w:tblInd w:w="-71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5226"/>
        <w:gridCol w:w="5226"/>
      </w:tblGrid>
      <w:tr>
        <w:trPr>
          <w:trHeight w:val="7140" w:hRule="atLeast"/>
        </w:trPr>
        <w:tc>
          <w:tcPr>
            <w:tcW w:w="522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Collect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alibri" w:hAnsi="Calibri" w:eastAsia="Calibri" w:cs="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True and humble king,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hailed by the crowd as Messiah: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grant us the faith to know you and love you,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that we may be found beside you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on the way of the cross,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which is the path of glory.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Readings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i/>
                <w:iCs/>
                <w:color w:val="EE0000"/>
                <w:kern w:val="2"/>
                <w:sz w:val="22"/>
                <w:szCs w:val="22"/>
                <w:lang w:val="en-GB" w:eastAsia="en-US" w:bidi="ar-SA"/>
              </w:rPr>
              <w:t>Liturgy of the Passion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Isaiah 50. 4-9a                         Philippians 2.5-11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Matthew 26. 14-27end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Post Communion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Lord Jesus Christ,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you humbled yourself in taking the form of a servant,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and in obedience died on the cross for our salvation: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give us the mind to follow you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and to proclaim you as Lord and King,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to the glory of God the Father.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*      *     *     *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start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start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PCC Officers and Churchwardens</w:t>
            </w: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  <w:t>- Please give your completed papers to Elizabeth as soon as possible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start"/>
              <w:rPr>
                <w:rFonts w:ascii="Calibri" w:hAnsi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(Our APCM is on Saturday 26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April)</w:t>
            </w:r>
          </w:p>
        </w:tc>
        <w:tc>
          <w:tcPr>
            <w:tcW w:w="5226" w:type="dxa"/>
            <w:tcBorders/>
          </w:tcPr>
          <w:p>
            <w:pPr>
              <w:pStyle w:val="Normal"/>
              <w:spacing w:lineRule="auto" w:line="240" w:before="0" w:after="0"/>
              <w:rPr>
                <w:rFonts w:eastAsia="Times New Roman" w:cs="Arial"/>
                <w:b/>
                <w:color w:val="000000"/>
                <w:sz w:val="12"/>
                <w:szCs w:val="12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  <w:t>HOLY WEEK SERVICES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  <w:t>2</w:t>
            </w:r>
            <w:r>
              <w:rPr>
                <w:rFonts w:eastAsia="Times New Roman" w:cs="Arial"/>
                <w:b/>
                <w:color w:val="000000"/>
                <w:sz w:val="22"/>
                <w:szCs w:val="22"/>
                <w:vertAlign w:val="superscript"/>
                <w:lang w:eastAsia="en-GB"/>
              </w:rPr>
              <w:t>nd</w:t>
            </w:r>
            <w:r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  <w:t xml:space="preserve"> April Maundy Thursday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2"/>
                <w:lang w:eastAsia="en-GB"/>
              </w:rPr>
              <w:t>7.30pm Eucharist with hand-washing .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 w:val="false"/>
                <w:bCs w:val="false"/>
                <w:color w:val="000000"/>
                <w:sz w:val="22"/>
                <w:szCs w:val="22"/>
                <w:lang w:eastAsia="en-GB"/>
              </w:rPr>
              <w:t>Benefice Service at All Saints Alrewas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 w:val="false"/>
                <w:bCs w:val="false"/>
                <w:color w:val="000000"/>
                <w:sz w:val="22"/>
                <w:szCs w:val="22"/>
                <w:lang w:eastAsia="en-GB"/>
              </w:rPr>
              <w:t>2pm An Hour at the Cross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 w:val="false"/>
                <w:bCs w:val="false"/>
                <w:color w:val="000000"/>
                <w:sz w:val="22"/>
                <w:szCs w:val="22"/>
                <w:lang w:eastAsia="en-GB"/>
              </w:rPr>
              <w:t xml:space="preserve">Benefice Service at All Saints Alrewas 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lang w:eastAsia="en-GB"/>
              </w:rPr>
              <w:t>3</w:t>
            </w:r>
            <w:r>
              <w:rPr>
                <w:rFonts w:eastAsia="Times New Roman" w:cs="Arial"/>
                <w:b/>
                <w:color w:val="000000"/>
                <w:vertAlign w:val="superscript"/>
                <w:lang w:eastAsia="en-GB"/>
              </w:rPr>
              <w:t>rd</w:t>
            </w:r>
            <w:r>
              <w:rPr>
                <w:rFonts w:eastAsia="Times New Roman" w:cs="Arial"/>
                <w:b/>
                <w:color w:val="000000"/>
                <w:lang w:eastAsia="en-GB"/>
              </w:rPr>
              <w:t xml:space="preserve"> April Good Friday         </w:t>
            </w:r>
            <w:r>
              <w:rPr/>
              <w:drawing>
                <wp:inline distT="0" distB="0" distL="0" distR="0">
                  <wp:extent cx="390525" cy="333375"/>
                  <wp:effectExtent l="0" t="0" r="0" b="0"/>
                  <wp:docPr id="4" name="Image4 Copy 1" descr="C:\Users\Elizabeth\Pictures\img_mouseover3[4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 Copy 1" descr="C:\Users\Elizabeth\Pictures\img_mouseover3[4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b/>
                <w:color w:val="000000"/>
                <w:lang w:eastAsia="en-GB"/>
              </w:rPr>
              <w:t xml:space="preserve">                   </w:t>
            </w:r>
            <w:r>
              <w:rPr>
                <w:rFonts w:eastAsia="Times New Roman" w:cs="Arial"/>
                <w:color w:val="000000"/>
                <w:lang w:eastAsia="en-GB"/>
              </w:rPr>
              <w:br/>
            </w:r>
            <w:r>
              <w:rPr>
                <w:rFonts w:eastAsia="Times New Roman" w:cs="Arial"/>
                <w:b/>
                <w:color w:val="C00000"/>
                <w:lang w:eastAsia="en-GB"/>
              </w:rPr>
              <w:t>8.30am Holy Communion</w:t>
            </w:r>
            <w:r>
              <w:rPr>
                <w:rFonts w:eastAsia="Times New Roman" w:cs="Arial"/>
                <w:color w:val="000000"/>
                <w:lang w:eastAsia="en-GB"/>
              </w:rPr>
              <w:t xml:space="preserve"> from the reserved sacrament, followed by breakfast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C00000"/>
                <w:lang w:eastAsia="en-GB"/>
              </w:rPr>
              <w:t>10am Building the Easter Garden - Children welcome!</w:t>
            </w:r>
            <w:r>
              <w:rPr>
                <w:rFonts w:eastAsia="Times New Roman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szCs w:val="22"/>
                <w:lang w:eastAsia="en-GB"/>
              </w:rPr>
              <w:t>We can’t build the garden without you!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Arial"/>
                <w:color w:val="000000"/>
                <w:lang w:eastAsia="en-GB"/>
              </w:rPr>
              <w:t>Hot Cross buns and coffee will be served at 11am.</w:t>
            </w:r>
            <w:r>
              <w:rPr>
                <w:rFonts w:eastAsia="Times New Roman" w:cs="Arial"/>
                <w:b/>
                <w:color w:val="000000"/>
                <w:lang w:eastAsia="en-GB"/>
              </w:rPr>
              <w:t xml:space="preserve"> 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en-GB"/>
              </w:rPr>
              <w:br/>
            </w: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  <w:t>Sunday 5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  <w:vertAlign w:val="superscript"/>
                <w:lang w:eastAsia="en-GB"/>
              </w:rPr>
              <w:t>th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April Easter Day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Arial"/>
                <w:b/>
                <w:color w:val="C00000"/>
                <w:lang w:eastAsia="en-GB"/>
              </w:rPr>
              <w:t>10.30am Family Communion</w:t>
            </w:r>
          </w:p>
          <w:p>
            <w:pPr>
              <w:pStyle w:val="Normal"/>
              <w:spacing w:lineRule="auto" w:line="240" w:before="0" w:after="0"/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C00000"/>
                <w:lang w:eastAsia="en-GB"/>
              </w:rPr>
              <w:t xml:space="preserve">and blessing of the Easter Garden.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Times New Roman" w:cs="Arial"/>
                <w:b/>
                <w:color w:val="000000"/>
                <w:kern w:val="2"/>
                <w:sz w:val="22"/>
                <w:szCs w:val="22"/>
                <w:lang w:val="en-GB" w:eastAsia="en-GB" w:bidi="ar-SA"/>
              </w:rPr>
              <w:t>The Music Group will be leading music at this service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OTHER DIARY DATES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Tuesday 7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 xml:space="preserve"> April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 xml:space="preserve">3.30pm Bowbrook Easter </w:t>
            </w:r>
            <w:r>
              <w:rPr>
                <w:rFonts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  <w:t>at Bowbrook Care Home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Wednesday 8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 xml:space="preserve"> April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0000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0000"/>
                <w:kern w:val="2"/>
                <w:sz w:val="22"/>
                <w:szCs w:val="22"/>
                <w:lang w:val="en-GB" w:eastAsia="en-US" w:bidi="ar-SA"/>
              </w:rPr>
              <w:t>2-4pm Wednesday Welcome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  <w:t>Drop in for tea, cake and chat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Thursday 9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vertAlign w:val="superscript"/>
                <w:lang w:val="en-GB" w:eastAsia="en-US" w:bidi="ar-SA"/>
              </w:rPr>
              <w:t>th</w:t>
            </w: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 xml:space="preserve"> April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en-GB" w:eastAsia="en-US" w:bidi="ar-SA"/>
              </w:rPr>
              <w:t>9.30-11am Events Committee Meeting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Lucida Handwriting" w:ascii="Comic Sans MS" w:hAnsi="Comic Sans MS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en-GB" w:eastAsia="en-US" w:bidi="ar-SA"/>
              </w:rPr>
            </w:r>
          </w:p>
        </w:tc>
      </w:tr>
      <w:tr>
        <w:trPr>
          <w:trHeight w:val="6732" w:hRule="atLeast"/>
        </w:trPr>
        <w:tc>
          <w:tcPr>
            <w:tcW w:w="5226" w:type="dxa"/>
            <w:tcBorders/>
          </w:tcPr>
          <w:p>
            <w:pPr>
              <w:pStyle w:val="Normal"/>
              <w:widowControl/>
              <w:suppressAutoHyphens w:val="true"/>
              <w:spacing w:before="0" w:after="160"/>
              <w:jc w:val="start"/>
              <w:rPr>
                <w:rFonts w:ascii="Calibri" w:hAnsi="Calibri"/>
                <w:b/>
                <w:bCs/>
              </w:rPr>
            </w:pPr>
            <w: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210820</wp:posOffset>
                  </wp:positionV>
                  <wp:extent cx="1281430" cy="1125855"/>
                  <wp:effectExtent l="0" t="0" r="0" b="0"/>
                  <wp:wrapSquare wrapText="largest"/>
                  <wp:docPr id="5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/>
                <w:b/>
                <w:bCs/>
                <w:kern w:val="2"/>
                <w:sz w:val="24"/>
                <w:szCs w:val="24"/>
                <w:lang w:val="en-GB" w:eastAsia="en-US" w:bidi="ar-SA"/>
              </w:rPr>
              <w:t>Dementia Friendly Prayers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160"/>
              <w:jc w:val="start"/>
              <w:rPr>
                <w:rFonts w:ascii="Calibri" w:hAnsi="Calibri" w:eastAsia="Calibri" w:cs="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bCs/>
                <w:color w:val="000000"/>
                <w:kern w:val="2"/>
                <w:sz w:val="24"/>
                <w:szCs w:val="24"/>
                <w:lang w:val="en-GB" w:eastAsia="en-US" w:bidi="ar-SA"/>
              </w:rPr>
              <w:t>20 page spiral bound ‘Book of Prayers’, with an illustration on one page and a prayer on the facing page is available</w:t>
            </w:r>
            <w:r>
              <w:rPr>
                <w:rFonts w:eastAsia="Calibri" w:cs=""/>
                <w:b/>
                <w:bCs/>
                <w:kern w:val="2"/>
                <w:sz w:val="24"/>
                <w:szCs w:val="24"/>
                <w:lang w:val="en-GB" w:eastAsia="en-US" w:bidi="ar-SA"/>
              </w:rPr>
              <w:t xml:space="preserve"> </w:t>
            </w:r>
            <w:r>
              <w:rPr>
                <w:rFonts w:eastAsia="Calibri" w:cs=""/>
                <w:kern w:val="2"/>
                <w:sz w:val="24"/>
                <w:szCs w:val="24"/>
                <w:lang w:val="en-GB" w:eastAsia="en-US" w:bidi="ar-SA"/>
              </w:rPr>
              <w:t>for anyone who wants a copy. If you can make a donation, it gives the</w:t>
            </w:r>
            <w:r>
              <w:rPr>
                <w:rFonts w:eastAsia="Calibri" w:cs=""/>
                <w:color w:val="000000"/>
                <w:kern w:val="2"/>
                <w:sz w:val="24"/>
                <w:szCs w:val="24"/>
                <w:lang w:val="en-GB" w:eastAsia="en-US" w:bidi="ar-SA"/>
              </w:rPr>
              <w:t xml:space="preserve"> opportunity to ‘pay it forwards’, so that it can continue to print and share copies of these books. </w:t>
            </w:r>
            <w:r>
              <w:rPr>
                <w:rFonts w:eastAsia="Calibri" w:cs="" w:ascii="DM Sans;sans-serif" w:hAnsi="DM Sans;sans-serif"/>
                <w:color w:val="000000"/>
                <w:kern w:val="2"/>
                <w:sz w:val="24"/>
                <w:szCs w:val="24"/>
                <w:lang w:val="en-GB" w:eastAsia="en-US" w:bidi="ar-SA"/>
              </w:rPr>
              <w:t> </w:t>
            </w:r>
            <w:r>
              <w:rPr>
                <w:rFonts w:eastAsia="Calibri" w:cs=""/>
                <w:color w:val="000000"/>
                <w:kern w:val="2"/>
                <w:sz w:val="24"/>
                <w:szCs w:val="24"/>
                <w:lang w:val="en-GB" w:eastAsia="en-US" w:bidi="ar-SA"/>
              </w:rPr>
              <w:t>Please see our Dementia Champion, Jenny Summers.</w:t>
            </w:r>
          </w:p>
          <w:p>
            <w:pPr>
              <w:pStyle w:val="Normal"/>
              <w:widowControl/>
              <w:suppressAutoHyphens w:val="true"/>
              <w:spacing w:before="0" w:after="160"/>
              <w:jc w:val="center"/>
              <w:rPr>
                <w:rFonts w:ascii="Calibri" w:hAnsi="Calibri"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Lichfield Cathedral's Dementia Champions Team is hosting the following events during 2026: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b/>
                <w:bCs/>
                <w:color w:val="00B050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24"/>
                <w:szCs w:val="24"/>
                <w:lang w:val="en-GB" w:eastAsia="en-US" w:bidi="ar-SA"/>
              </w:rPr>
              <w:t>29 April | Easter Service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b/>
                <w:bCs/>
                <w:color w:val="00B050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24"/>
                <w:szCs w:val="24"/>
                <w:lang w:val="en-GB" w:eastAsia="en-US" w:bidi="ar-SA"/>
              </w:rPr>
              <w:t>1 July | Songs of Praise Service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b/>
                <w:bCs/>
                <w:color w:val="00B050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24"/>
                <w:szCs w:val="24"/>
                <w:lang w:val="en-GB" w:eastAsia="en-US" w:bidi="ar-SA"/>
              </w:rPr>
              <w:t>30 September | Harvest Thanksgiving Service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b/>
                <w:bCs/>
                <w:color w:val="00B050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24"/>
                <w:szCs w:val="24"/>
                <w:lang w:val="en-GB" w:eastAsia="en-US" w:bidi="ar-SA"/>
              </w:rPr>
              <w:t>December | Christmas Service (tbc)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pPr>
            <w:r>
              <w:rPr>
                <w:rFonts w:eastAsia="Calibri" w:cs=""/>
                <w:b/>
                <w:bCs/>
                <w:color w:val="00B050"/>
                <w:kern w:val="2"/>
                <w:sz w:val="12"/>
                <w:szCs w:val="12"/>
                <w:lang w:val="en-GB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libri" w:hAnsi="Calibri" w:eastAsia="Calibri" w:cs=""/>
                <w:b w:val="false"/>
                <w:bCs w:val="false"/>
                <w:color w:val="00B050"/>
                <w:kern w:val="2"/>
                <w:sz w:val="24"/>
                <w:szCs w:val="24"/>
                <w:lang w:val="en-GB" w:eastAsia="en-US" w:bidi="ar-SA"/>
              </w:rPr>
            </w:pPr>
            <w:r>
              <w:rPr>
                <w:rFonts w:eastAsia="Calibri" w:cs=""/>
                <w:b w:val="false"/>
                <w:bCs w:val="false"/>
                <w:color w:val="00B050"/>
                <w:kern w:val="2"/>
                <w:sz w:val="24"/>
                <w:szCs w:val="24"/>
                <w:lang w:val="en-GB" w:eastAsia="en-US" w:bidi="ar-SA"/>
              </w:rPr>
              <w:t>All of the above events will start at 10:45 and last approximately 40 minutes, followed by light refreshments. We look forward to seeing you there.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Lucida Handwriting" w:ascii="Comic Sans MS" w:hAnsi="Comic Sans MS"/>
                <w:b/>
                <w:bCs/>
                <w:color w:val="EE0000"/>
                <w:kern w:val="2"/>
                <w:sz w:val="22"/>
                <w:szCs w:val="22"/>
                <w:lang w:val="en-GB" w:eastAsia="en-US" w:bidi="ar-SA"/>
              </w:rPr>
              <w:t>Raffle Prizes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en-GB" w:eastAsia="en-US" w:bidi="ar-SA"/>
              </w:rPr>
            </w:pPr>
            <w:r>
              <w:rPr>
                <w:rFonts w:eastAsia="Calibri" w:cs="Lucida Handwriting" w:ascii="Comic Sans MS" w:hAnsi="Comic Sans MS"/>
                <w:b/>
                <w:bCs/>
                <w:color w:themeColor="accent1" w:val="4472C4"/>
                <w:kern w:val="2"/>
                <w:sz w:val="22"/>
                <w:szCs w:val="22"/>
                <w:lang w:val="en-GB" w:eastAsia="en-US" w:bidi="ar-SA"/>
              </w:rPr>
              <w:t>We have several events coming up in the spring and would like to offer a Raffle as an additional fundraiser. Any donations of Raffle prizes would be gratefully received – especially Bottles!!</w:t>
            </w:r>
          </w:p>
        </w:tc>
        <w:tc>
          <w:tcPr>
            <w:tcW w:w="5226" w:type="dxa"/>
            <w:tcBorders/>
          </w:tcPr>
          <w:tbl>
            <w:tblPr>
              <w:tblW w:w="5000" w:type="pct"/>
              <w:jc w:val="start"/>
              <w:tblInd w:w="0" w:type="dxa"/>
              <w:tblLayout w:type="fixed"/>
              <w:tblCellMar>
                <w:top w:w="0" w:type="dxa"/>
                <w:start w:w="0" w:type="dxa"/>
                <w:bottom w:w="0" w:type="dxa"/>
                <w:end w:w="0" w:type="dxa"/>
              </w:tblCellMar>
              <w:tblLook w:firstRow="1" w:noVBand="1" w:lastRow="0" w:firstColumn="1" w:lastColumn="0" w:noHBand="0" w:val="04a0"/>
            </w:tblPr>
            <w:tblGrid>
              <w:gridCol w:w="5010"/>
            </w:tblGrid>
            <w:tr>
              <w:trPr/>
              <w:tc>
                <w:tcPr>
                  <w:tcW w:w="5010" w:type="dxa"/>
                  <w:tcBorders/>
                  <w:shd w:color="auto" w:fill="FFFFFF" w:val="clear"/>
                </w:tcPr>
                <w:tbl>
                  <w:tblPr>
                    <w:tblW w:w="5000" w:type="pct"/>
                    <w:jc w:val="start"/>
                    <w:tblInd w:w="0" w:type="dxa"/>
                    <w:tblLayout w:type="fixed"/>
                    <w:tblCellMar>
                      <w:top w:w="0" w:type="dxa"/>
                      <w:start w:w="0" w:type="dxa"/>
                      <w:bottom w:w="0" w:type="dxa"/>
                      <w:end w:w="0" w:type="dxa"/>
                    </w:tblCellMar>
                    <w:tblLook w:firstRow="1" w:noVBand="1" w:lastRow="0" w:firstColumn="1" w:lastColumn="0" w:noHBand="0" w:val="04a0"/>
                  </w:tblPr>
                  <w:tblGrid>
                    <w:gridCol w:w="5010"/>
                  </w:tblGrid>
                  <w:tr>
                    <w:trPr/>
                    <w:tc>
                      <w:tcPr>
                        <w:tcW w:w="5010" w:type="dxa"/>
                        <w:tcBorders/>
                      </w:tcPr>
                      <w:tbl>
                        <w:tblPr>
                          <w:tblW w:w="5000" w:type="pct"/>
                          <w:jc w:val="start"/>
                          <w:tblInd w:w="0" w:type="dxa"/>
                          <w:tblLayout w:type="fixed"/>
                          <w:tblCellMar>
                            <w:top w:w="0" w:type="dxa"/>
                            <w:start w:w="360" w:type="dxa"/>
                            <w:bottom w:w="180" w:type="dxa"/>
                            <w:end w:w="360" w:type="dxa"/>
                          </w:tblCellMar>
                          <w:tblLook w:firstRow="1" w:noVBand="1" w:lastRow="0" w:firstColumn="1" w:lastColumn="0" w:noHBand="0" w:val="04a0"/>
                        </w:tblPr>
                        <w:tblGrid>
                          <w:gridCol w:w="5010"/>
                        </w:tblGrid>
                        <w:tr>
                          <w:trPr>
                            <w:trHeight w:val="8610" w:hRule="atLeast"/>
                          </w:trPr>
                          <w:tc>
                            <w:tcPr>
                              <w:tcW w:w="5010" w:type="dxa"/>
                              <w:tcBorders/>
                              <w:vAlign w:val="center"/>
                            </w:tcPr>
                            <w:p>
                              <w:pPr>
                                <w:pStyle w:val="NormalWeb"/>
                                <w:spacing w:beforeAutospacing="0" w:before="90" w:afterAutospacing="0" w:after="90"/>
                                <w:rPr>
                                  <w:rFonts w:ascii="Calibri" w:hAnsi="Calibri" w:cs="Calibri" w:asciiTheme="minorHAnsi" w:cstheme="minorHAnsi" w:hAnsiTheme="minorHAns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Calibri" w:ascii="Calibri" w:hAnsi="Calibri" w:asciiTheme="minorHAnsi" w:cstheme="minorHAnsi" w:hAnsiTheme="minorHAnsi"/>
                                  <w:b/>
                                  <w:bCs/>
                                  <w:color w:val="EE0000"/>
                                  <w:sz w:val="22"/>
                                  <w:szCs w:val="22"/>
                                </w:rPr>
                                <w:t>The Acts 435 charity has money to give away to parishes</w:t>
                              </w:r>
                              <w:r>
                                <w:rPr>
                                  <w:rFonts w:cs="Calibri" w:ascii="Calibri" w:hAnsi="Calibri" w:asciiTheme="minorHAnsi" w:cstheme="minorHAnsi" w:hAnsiTheme="minorHAnsi"/>
                                  <w:color w:val="000000"/>
                                  <w:sz w:val="22"/>
                                  <w:szCs w:val="22"/>
                                </w:rPr>
                                <w:t>! </w:t>
                              </w:r>
                            </w:p>
                            <w:p>
                              <w:pPr>
                                <w:pStyle w:val="NormalWeb"/>
                                <w:spacing w:beforeAutospacing="0" w:before="90" w:afterAutospacing="0" w:after="90"/>
                                <w:rPr>
                                  <w:rFonts w:ascii="Calibri" w:hAnsi="Calibri" w:cs="Calibri" w:asciiTheme="minorHAnsi" w:cstheme="minorHAnsi" w:hAnsiTheme="minorHAns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Calibri" w:ascii="Calibri" w:hAnsi="Calibri" w:cstheme="minorHAnsi"/>
                                  <w:color w:val="000000"/>
                                  <w:sz w:val="22"/>
                                  <w:szCs w:val="22"/>
                                </w:rPr>
                                <w:t xml:space="preserve">Starting in the Anglican church, back in 2009 with a pilot in York Diocese, Acts 435 currently partners with only 1% of Anglican churches. It is completely free to partner with Acts 435, which crowdfunds money to help people in parishes with specific needs such as a bed, a cooker or clothes. </w:t>
                              </w:r>
                            </w:p>
                            <w:p>
                              <w:pPr>
                                <w:pStyle w:val="NormalWeb"/>
                                <w:spacing w:beforeAutospacing="0" w:before="90" w:afterAutospacing="0" w:after="90"/>
                                <w:rPr>
                                  <w:rFonts w:ascii="Calibri" w:hAnsi="Calibri" w:cs="Calibri" w:asciiTheme="minorHAnsi" w:cstheme="minorHAnsi" w:hAnsiTheme="minorHAns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Calibri" w:ascii="Calibri" w:hAnsi="Calibri" w:asciiTheme="minorHAnsi" w:cstheme="minorHAnsi" w:hAnsiTheme="minorHAnsi"/>
                                  <w:color w:val="000000"/>
                                  <w:sz w:val="22"/>
                                  <w:szCs w:val="22"/>
                                </w:rPr>
                                <w:t> </w:t>
                              </w:r>
                              <w:hyperlink r:id="rId7">
                                <w:r>
                                  <w:rPr>
                                    <w:rStyle w:val="Hyperlink"/>
                                    <w:rFonts w:eastAsia="" w:cs="Calibri" w:ascii="Calibri" w:hAnsi="Calibri" w:asciiTheme="minorHAnsi" w:cstheme="minorHAnsi" w:eastAsiaTheme="majorEastAsia" w:hAnsiTheme="minorHAnsi"/>
                                    <w:b/>
                                    <w:bCs/>
                                    <w:color w:val="F36F2B"/>
                                    <w:sz w:val="22"/>
                                    <w:szCs w:val="22"/>
                                  </w:rPr>
                                  <w:t>Acts 435 - giving to anyone who has need</w:t>
                                </w:r>
                              </w:hyperlink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center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center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center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SAVE THE DATE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Quiz Night and Fish &amp; Chips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Saturday 18</w:t>
                              </w: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vertAlign w:val="superscript"/>
                                  <w:lang w:val="en-GB" w:eastAsia="en-US" w:bidi="ar-SA"/>
                                </w:rPr>
                                <w:t>th</w:t>
                              </w: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 xml:space="preserve"> April 7pm – an imaginative quiz!! Tickets only £10 available from Carole Griffiths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Teams of 4. If you haven’t got a team we will find you one!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center"/>
                                <w:rPr>
                                  <w:rFonts w:ascii="Calibri" w:hAnsi="Calibri" w:eastAsia="Calibri" w:cs="Calibri"/>
                                  <w:b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Friday 22</w:t>
                              </w: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vertAlign w:val="superscript"/>
                                  <w:lang w:val="en-GB" w:eastAsia="en-US" w:bidi="ar-SA"/>
                                </w:rPr>
                                <w:t>nd</w:t>
                              </w: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 xml:space="preserve"> May 5pm </w:t>
                              </w:r>
                              <w:r>
                                <w:rPr>
                                  <w:rFonts w:eastAsia="Calibri" w:cs="Calibri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ab/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 xml:space="preserve">The Licensing of Revd Jonathan Nicholas to 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 xml:space="preserve">Alrewas, Fradley and Wychnor 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by The Rt Revd Dr Michael Ipgrave OBE</w:t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widowControl/>
                                <w:suppressAutoHyphens w:val="true"/>
                                <w:spacing w:lineRule="auto" w:line="240" w:before="0" w:after="0"/>
                                <w:jc w:val="start"/>
                                <w:rPr>
                                  <w:rFonts w:ascii="Calibri" w:hAnsi="Calibri" w:eastAsia="Calibri" w:cs="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Saturday 13</w:t>
                              </w: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vertAlign w:val="superscript"/>
                                  <w:lang w:val="en-GB" w:eastAsia="en-US" w:bidi="ar-SA"/>
                                </w:rPr>
                                <w:t>th</w:t>
                              </w:r>
                              <w:r>
                                <w:rPr>
                                  <w:rFonts w:eastAsia="Calibri" w:cs="Calibri"/>
                                  <w:b/>
                                  <w:bCs/>
                                  <w:color w:val="EE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 xml:space="preserve"> June 11am </w:t>
                              </w:r>
                            </w:p>
                            <w:p>
                              <w:pPr>
                                <w:pStyle w:val="Normal"/>
                                <w:spacing w:lineRule="auto" w:line="240" w:before="0" w:after="0"/>
                                <w:rPr>
                                  <w:rFonts w:eastAsia="Times New Roman" w:cs="Arial"/>
                                  <w:b/>
                                  <w:color w:val="000000"/>
                                  <w:sz w:val="22"/>
                                  <w:szCs w:val="22"/>
                                  <w:lang w:eastAsia="en-GB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/>
                                  <w:color w:val="000000"/>
                                  <w:kern w:val="2"/>
                                  <w:sz w:val="22"/>
                                  <w:szCs w:val="22"/>
                                  <w:lang w:val="en-GB" w:eastAsia="en-US" w:bidi="ar-SA"/>
                                </w:rPr>
                                <w:t>Dedication of the Memorial Light Box to all RAF Personnel Bishop Michael will officiate.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Normal"/>
                          <w:spacing w:before="0" w:after="16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spacing w:before="0" w:after="16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</w:r>
                </w:p>
              </w:tc>
            </w:tr>
          </w:tbl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/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</w:r>
          </w:p>
        </w:tc>
      </w:tr>
    </w:tbl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Notices for inclusion in the bulletin please email me by Tuesday of each week</w:t>
      </w:r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hyperlink r:id="rId8">
        <w:r>
          <w:rPr>
            <w:rStyle w:val="Hyperlink"/>
            <w:b/>
            <w:bCs/>
            <w:color w:themeColor="accent1" w:val="4472C4"/>
            <w:sz w:val="22"/>
            <w:szCs w:val="22"/>
          </w:rPr>
          <w:t>Officeststephenfradley@gmail.com</w:t>
        </w:r>
      </w:hyperlink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Please take bulletin away with you</w:t>
      </w:r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If you would like to support St Stephen’s Church at this time donations can be made via our Just Giving Page.  We are grateful for donations large or small</w:t>
      </w:r>
    </w:p>
    <w:p>
      <w:pPr>
        <w:pStyle w:val="Normal"/>
        <w:spacing w:before="0" w:after="0"/>
        <w:jc w:val="center"/>
        <w:rPr>
          <w:b/>
          <w:bCs/>
          <w:color w:themeColor="accent1" w:val="4472C4"/>
          <w:sz w:val="22"/>
          <w:szCs w:val="22"/>
        </w:rPr>
      </w:pPr>
      <w:r>
        <w:rPr>
          <w:b/>
          <w:bCs/>
          <w:color w:themeColor="accent1" w:val="4472C4"/>
          <w:sz w:val="22"/>
          <w:szCs w:val="22"/>
        </w:rPr>
        <w:t>https://www.justgiving.com/fundraising/ststephensfradley</w:t>
      </w:r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color w:themeColor="accent1" w:val="4472C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Contact us</w:t>
      </w:r>
    </w:p>
    <w:p>
      <w:pPr>
        <w:pStyle w:val="Normal"/>
        <w:spacing w:before="0" w:after="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Associate Minister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Revd Elizabeth Wall 01543 254891 Email: </w:t>
      </w:r>
      <w:hyperlink r:id="rId9">
        <w:r>
          <w:rPr>
            <w:rStyle w:val="Hyperlink"/>
            <w:sz w:val="22"/>
            <w:szCs w:val="22"/>
          </w:rPr>
          <w:t>ayton265@gmail.com</w:t>
        </w:r>
      </w:hyperlink>
    </w:p>
    <w:p>
      <w:pPr>
        <w:pStyle w:val="Normal"/>
        <w:spacing w:before="0"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Churchwarden</w:t>
        <w:tab/>
      </w:r>
      <w:r>
        <w:rPr>
          <w:sz w:val="22"/>
          <w:szCs w:val="22"/>
        </w:rPr>
        <w:t>Marian Derry 01283 791573</w:t>
      </w:r>
    </w:p>
    <w:p>
      <w:pPr>
        <w:pStyle w:val="Normal"/>
        <w:spacing w:before="0" w:after="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St Stephen’s Administrator  </w:t>
      </w:r>
      <w:r>
        <w:rPr>
          <w:sz w:val="22"/>
          <w:szCs w:val="22"/>
        </w:rPr>
        <w:t>Di Cooper</w:t>
        <w:tab/>
        <w:t xml:space="preserve">07930162991 </w:t>
      </w:r>
      <w:hyperlink r:id="rId10">
        <w:r>
          <w:rPr>
            <w:rStyle w:val="Hyperlink"/>
            <w:sz w:val="22"/>
            <w:szCs w:val="22"/>
          </w:rPr>
          <w:t>officeststephenfradley@gmail.com</w:t>
        </w:r>
      </w:hyperlink>
    </w:p>
    <w:p>
      <w:pPr>
        <w:pStyle w:val="Normal"/>
        <w:spacing w:before="0" w:after="0"/>
        <w:jc w:val="center"/>
        <w:rPr>
          <w:color w:val="EE0000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before="0" w:after="0"/>
        <w:jc w:val="center"/>
        <w:rPr>
          <w:color w:val="EE0000"/>
          <w:sz w:val="22"/>
          <w:szCs w:val="22"/>
        </w:rPr>
      </w:pPr>
      <w:r>
        <w:rPr>
          <w:sz w:val="22"/>
          <w:szCs w:val="22"/>
        </w:rPr>
        <w:t xml:space="preserve">Find us on </w:t>
      </w:r>
      <w:r>
        <w:rPr>
          <w:b/>
          <w:bCs/>
          <w:sz w:val="22"/>
          <w:szCs w:val="22"/>
        </w:rPr>
        <w:t xml:space="preserve">ACNY </w:t>
      </w:r>
      <w:r>
        <w:rPr>
          <w:color w:val="EE0000"/>
          <w:sz w:val="22"/>
          <w:szCs w:val="22"/>
        </w:rPr>
        <w:t>https://www.achurchnearyou.com/church/4123/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2"/>
          <w:szCs w:val="22"/>
        </w:rPr>
        <w:t xml:space="preserve">Facebook </w:t>
      </w:r>
      <w:hyperlink r:id="rId11">
        <w:r>
          <w:rPr>
            <w:rStyle w:val="Hyperlink"/>
            <w:sz w:val="22"/>
            <w:szCs w:val="22"/>
          </w:rPr>
          <w:t>www.facebook.comststephensfradley</w:t>
        </w:r>
      </w:hyperlink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Calibri Light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omic Sans MS">
    <w:charset w:val="00" w:characterSet="windows-1252"/>
    <w:family w:val="roman"/>
    <w:pitch w:val="variable"/>
  </w:font>
  <w:font w:name="DM Sans">
    <w:altName w:val="sans-serif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0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8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4"/>
      <w:szCs w:val="24"/>
      <w:lang w:val="en-GB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ff5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ff5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ff5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ff5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ff5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ff5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ff5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ff5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ff5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7b2ff5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7b2ff5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7b2ff5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7b2ff5"/>
    <w:rPr>
      <w:rFonts w:eastAsia="" w:cs="" w:cstheme="majorBidi" w:eastAsiaTheme="majorEastAsia"/>
      <w:i/>
      <w:iCs/>
      <w:color w:themeColor="accent1" w:themeShade="bf" w:val="2F5496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7b2ff5"/>
    <w:rPr>
      <w:rFonts w:eastAsia="" w:cs="" w:cstheme="majorBidi" w:eastAsiaTheme="majorEastAsia"/>
      <w:color w:themeColor="accent1" w:themeShade="bf" w:val="2F5496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7b2ff5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7b2ff5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7b2ff5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7b2ff5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link w:val="Title"/>
    <w:uiPriority w:val="10"/>
    <w:qFormat/>
    <w:rsid w:val="007b2ff5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7b2ff5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7b2ff5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7b2ff5"/>
    <w:rPr>
      <w:i/>
      <w:iCs/>
      <w:color w:themeColor="accent1" w:themeShade="bf" w:val="2F5496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7b2ff5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7b2ff5"/>
    <w:rPr>
      <w:b/>
      <w:bCs/>
      <w:smallCaps/>
      <w:color w:themeColor="accent1" w:themeShade="bf" w:val="2F5496"/>
      <w:spacing w:val="5"/>
    </w:rPr>
  </w:style>
  <w:style w:type="character" w:styleId="Hyperlink">
    <w:name w:val="Hyperlink"/>
    <w:basedOn w:val="DefaultParagraphFont"/>
    <w:uiPriority w:val="99"/>
    <w:unhideWhenUsed/>
    <w:rsid w:val="000a6a87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a6a87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04cb7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404cb7"/>
    <w:rPr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404cb7"/>
    <w:rPr>
      <w:b/>
      <w:bCs/>
      <w:sz w:val="20"/>
      <w:szCs w:val="20"/>
    </w:rPr>
  </w:style>
  <w:style w:type="paragraph" w:styleId="Heading" w:customStyle="1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7b2ff5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ff5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2ff5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7b2ff5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f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paragraph" w:styleId="EnvelopeReturn">
    <w:name w:val="envelope return"/>
    <w:basedOn w:val="Normal"/>
    <w:rsid w:val="00a22dc1"/>
    <w:pPr>
      <w:widowControl w:val="false"/>
      <w:spacing w:lineRule="auto" w:line="240" w:before="0" w:after="567"/>
      <w:jc w:val="end"/>
    </w:pPr>
    <w:rPr>
      <w:rFonts w:ascii="Liberation Serif" w:hAnsi="Liberation Serif" w:eastAsia="Segoe UI" w:cs="Tahoma"/>
      <w:sz w:val="22"/>
      <w:lang w:eastAsia="zh-CN" w:bidi="hi-IN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cb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CommentSubjectChar"/>
    <w:uiPriority w:val="99"/>
    <w:semiHidden/>
    <w:unhideWhenUsed/>
    <w:qFormat/>
    <w:rsid w:val="00404cb7"/>
    <w:pPr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7c5e67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paragraph" w:styleId="last-child" w:customStyle="1">
    <w:name w:val="last-child"/>
    <w:basedOn w:val="Normal"/>
    <w:qFormat/>
    <w:rsid w:val="007c5e67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4047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hyperlink" Target="https://www.acts435.org.uk/" TargetMode="External"/><Relationship Id="rId8" Type="http://schemas.openxmlformats.org/officeDocument/2006/relationships/hyperlink" Target="mailto:Officeststephenfradley@gmail.com" TargetMode="External"/><Relationship Id="rId9" Type="http://schemas.openxmlformats.org/officeDocument/2006/relationships/hyperlink" Target="mailto:ayton265@gmail.com" TargetMode="External"/><Relationship Id="rId10" Type="http://schemas.openxmlformats.org/officeDocument/2006/relationships/hyperlink" Target="mailto:officeststephenfradley@gmail.com" TargetMode="External"/><Relationship Id="rId11" Type="http://schemas.openxmlformats.org/officeDocument/2006/relationships/hyperlink" Target="http://www.facebook.comststephensfradley/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Application>LibreOffice/25.8.5.2$Windows_X86_64 LibreOffice_project/9c8b85f387cc00a89945a79c9e6239f32e450ac2</Application>
  <AppVersion>15.0000</AppVersion>
  <Pages>2</Pages>
  <Words>704</Words>
  <Characters>3586</Characters>
  <CharactersWithSpaces>4328</CharactersWithSpaces>
  <Paragraphs>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2026-03-25T10:45:00Z</dcterms:created>
  <dc:creator>User</dc:creator>
  <dc:description/>
  <dc:language>en-GB</dc:language>
  <cp:lastModifiedBy/>
  <cp:lastPrinted>2026-03-13T11:51:00Z</cp:lastPrinted>
  <dcterms:modified xsi:type="dcterms:W3CDTF">2026-03-25T17:33:40Z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