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306B" w14:textId="5D93C359" w:rsidR="00FE7F0B" w:rsidRPr="006C2719" w:rsidRDefault="00FE7F0B" w:rsidP="00FE7F0B">
      <w:pPr>
        <w:jc w:val="center"/>
        <w:rPr>
          <w:rFonts w:asciiTheme="minorHAnsi" w:eastAsia="Open Sans" w:hAnsiTheme="minorHAnsi" w:cstheme="minorHAnsi"/>
          <w:b/>
          <w:color w:val="EE0000"/>
          <w:sz w:val="32"/>
          <w:szCs w:val="32"/>
        </w:rPr>
      </w:pPr>
      <w:r w:rsidRPr="006C2719">
        <w:rPr>
          <w:rFonts w:asciiTheme="minorHAnsi" w:eastAsia="Open Sans" w:hAnsiTheme="minorHAnsi" w:cstheme="minorHAnsi"/>
          <w:b/>
          <w:color w:val="EE0000"/>
          <w:sz w:val="32"/>
          <w:szCs w:val="32"/>
        </w:rPr>
        <w:t>Readings for Sunday 7</w:t>
      </w:r>
      <w:r w:rsidRPr="006C2719">
        <w:rPr>
          <w:rFonts w:asciiTheme="minorHAnsi" w:eastAsia="Open Sans" w:hAnsiTheme="minorHAnsi" w:cstheme="minorHAnsi"/>
          <w:b/>
          <w:color w:val="EE0000"/>
          <w:sz w:val="32"/>
          <w:szCs w:val="32"/>
          <w:vertAlign w:val="superscript"/>
        </w:rPr>
        <w:t>th</w:t>
      </w:r>
      <w:r w:rsidRPr="006C2719">
        <w:rPr>
          <w:rFonts w:asciiTheme="minorHAnsi" w:eastAsia="Open Sans" w:hAnsiTheme="minorHAnsi" w:cstheme="minorHAnsi"/>
          <w:b/>
          <w:color w:val="EE0000"/>
          <w:sz w:val="32"/>
          <w:szCs w:val="32"/>
        </w:rPr>
        <w:t xml:space="preserve"> September 2025: Creation Sunday</w:t>
      </w:r>
    </w:p>
    <w:p w14:paraId="1CD92852" w14:textId="77777777" w:rsidR="00FE7F0B" w:rsidRPr="006C2719" w:rsidRDefault="00FE7F0B" w:rsidP="00FE7F0B">
      <w:pPr>
        <w:rPr>
          <w:rFonts w:asciiTheme="minorHAnsi" w:eastAsia="Open Sans" w:hAnsiTheme="minorHAnsi" w:cstheme="minorHAnsi"/>
          <w:sz w:val="10"/>
          <w:szCs w:val="10"/>
        </w:rPr>
      </w:pPr>
    </w:p>
    <w:p w14:paraId="1B65C06A" w14:textId="4741EB54" w:rsidR="006C2719" w:rsidRPr="006C2719" w:rsidRDefault="006C2719" w:rsidP="001E2E54">
      <w:pPr>
        <w:rPr>
          <w:rFonts w:asciiTheme="minorHAnsi" w:eastAsia="Open Sans" w:hAnsiTheme="minorHAnsi" w:cstheme="minorHAnsi"/>
          <w:b/>
          <w:bCs/>
          <w:color w:val="EE0000"/>
          <w:sz w:val="24"/>
          <w:szCs w:val="24"/>
        </w:rPr>
      </w:pPr>
      <w:r w:rsidRPr="044F2ECE">
        <w:rPr>
          <w:rFonts w:asciiTheme="minorHAnsi" w:eastAsia="Open Sans" w:hAnsiTheme="minorHAnsi" w:cstheme="minorBidi"/>
          <w:b/>
          <w:bCs/>
          <w:color w:val="EE0000"/>
          <w:sz w:val="24"/>
          <w:szCs w:val="24"/>
        </w:rPr>
        <w:t>COLLECT</w:t>
      </w:r>
    </w:p>
    <w:p w14:paraId="13F10C8F" w14:textId="785FDD24" w:rsidR="5E149874" w:rsidRDefault="5E149874" w:rsidP="044F2ECE">
      <w:pPr>
        <w:rPr>
          <w:rFonts w:asciiTheme="minorHAnsi" w:eastAsia="Open Sans" w:hAnsiTheme="minorHAnsi" w:cstheme="minorBidi"/>
          <w:sz w:val="24"/>
          <w:szCs w:val="24"/>
        </w:rPr>
      </w:pPr>
      <w:r w:rsidRPr="044F2ECE">
        <w:rPr>
          <w:rFonts w:asciiTheme="minorHAnsi" w:eastAsia="Open Sans" w:hAnsiTheme="minorHAnsi" w:cstheme="minorBidi"/>
          <w:sz w:val="24"/>
          <w:szCs w:val="24"/>
        </w:rPr>
        <w:t>Sustaining God of all life: seen and unseen, incarnate in the Earth as Word and Flesh, Increase in our hearts your love of neighbours and fellow creatures: that our faith may take root, blossom and bear fruit, to the good of that same Earth for whom in great love your Son is sent: Jesus Christ our Lord, who lives and reigns with you and the Holy Spirit: God with us now, and to the end of the age.</w:t>
      </w:r>
    </w:p>
    <w:p w14:paraId="5949E1D4" w14:textId="77777777" w:rsidR="001E2E54" w:rsidRPr="006C2719" w:rsidRDefault="001E2E54" w:rsidP="00FE7F0B">
      <w:pPr>
        <w:rPr>
          <w:rFonts w:asciiTheme="minorHAnsi" w:eastAsia="Open Sans" w:hAnsiTheme="minorHAnsi" w:cstheme="minorHAnsi"/>
          <w:sz w:val="10"/>
          <w:szCs w:val="10"/>
        </w:rPr>
      </w:pPr>
    </w:p>
    <w:p w14:paraId="33F83471" w14:textId="76656F4A" w:rsidR="00FE7F0B" w:rsidRPr="006C2719" w:rsidRDefault="00FE7F0B" w:rsidP="00FE7F0B">
      <w:pPr>
        <w:rPr>
          <w:rFonts w:asciiTheme="minorHAnsi" w:eastAsia="Open Sans" w:hAnsiTheme="minorHAnsi" w:cstheme="minorHAnsi"/>
          <w:sz w:val="24"/>
          <w:szCs w:val="24"/>
        </w:rPr>
      </w:pPr>
      <w:r w:rsidRPr="006C2719">
        <w:rPr>
          <w:rFonts w:asciiTheme="minorHAnsi" w:eastAsia="Open Sans" w:hAnsiTheme="minorHAnsi" w:cstheme="minorHAnsi"/>
          <w:b/>
          <w:bCs/>
          <w:color w:val="EE0000"/>
          <w:sz w:val="24"/>
          <w:szCs w:val="24"/>
        </w:rPr>
        <w:t>FIRST READING</w:t>
      </w:r>
      <w:r w:rsidRPr="006C2719">
        <w:rPr>
          <w:rFonts w:asciiTheme="minorHAnsi" w:eastAsia="Open Sans" w:hAnsiTheme="minorHAnsi" w:cstheme="minorHAnsi"/>
          <w:sz w:val="24"/>
          <w:szCs w:val="24"/>
        </w:rPr>
        <w:t xml:space="preserve">: </w:t>
      </w:r>
      <w:r w:rsidRPr="006C2719">
        <w:rPr>
          <w:rFonts w:asciiTheme="minorHAnsi" w:eastAsia="Open Sans" w:hAnsiTheme="minorHAnsi" w:cstheme="minorHAnsi"/>
          <w:b/>
          <w:bCs/>
          <w:sz w:val="24"/>
          <w:szCs w:val="24"/>
        </w:rPr>
        <w:t>Isaiah 42:5-8</w:t>
      </w:r>
    </w:p>
    <w:p w14:paraId="30DFD395" w14:textId="2FEABBD8" w:rsidR="00FE7F0B" w:rsidRPr="006C2719" w:rsidRDefault="00FE7F0B" w:rsidP="00FE7F0B">
      <w:pPr>
        <w:rPr>
          <w:rFonts w:asciiTheme="minorHAnsi" w:eastAsia="Open Sans" w:hAnsiTheme="minorHAnsi" w:cstheme="minorHAnsi"/>
          <w:i/>
          <w:iCs/>
          <w:sz w:val="24"/>
          <w:szCs w:val="24"/>
        </w:rPr>
      </w:pPr>
      <w:r w:rsidRPr="006C2719">
        <w:rPr>
          <w:rFonts w:asciiTheme="minorHAnsi" w:eastAsia="Open Sans" w:hAnsiTheme="minorHAnsi" w:cstheme="minorHAnsi"/>
          <w:i/>
          <w:iCs/>
          <w:sz w:val="24"/>
          <w:szCs w:val="24"/>
        </w:rPr>
        <w:t xml:space="preserve">A reading from the </w:t>
      </w:r>
      <w:r w:rsidR="003268B6">
        <w:rPr>
          <w:rFonts w:asciiTheme="minorHAnsi" w:eastAsia="Open Sans" w:hAnsiTheme="minorHAnsi" w:cstheme="minorHAnsi"/>
          <w:i/>
          <w:iCs/>
          <w:sz w:val="24"/>
          <w:szCs w:val="24"/>
        </w:rPr>
        <w:t>b</w:t>
      </w:r>
      <w:r w:rsidRPr="006C2719">
        <w:rPr>
          <w:rFonts w:asciiTheme="minorHAnsi" w:eastAsia="Open Sans" w:hAnsiTheme="minorHAnsi" w:cstheme="minorHAnsi"/>
          <w:i/>
          <w:iCs/>
          <w:sz w:val="24"/>
          <w:szCs w:val="24"/>
        </w:rPr>
        <w:t xml:space="preserve">ook of the </w:t>
      </w:r>
      <w:r w:rsidR="003268B6">
        <w:rPr>
          <w:rFonts w:asciiTheme="minorHAnsi" w:eastAsia="Open Sans" w:hAnsiTheme="minorHAnsi" w:cstheme="minorHAnsi"/>
          <w:i/>
          <w:iCs/>
          <w:sz w:val="24"/>
          <w:szCs w:val="24"/>
        </w:rPr>
        <w:t>p</w:t>
      </w:r>
      <w:r w:rsidRPr="006C2719">
        <w:rPr>
          <w:rFonts w:asciiTheme="minorHAnsi" w:eastAsia="Open Sans" w:hAnsiTheme="minorHAnsi" w:cstheme="minorHAnsi"/>
          <w:i/>
          <w:iCs/>
          <w:sz w:val="24"/>
          <w:szCs w:val="24"/>
        </w:rPr>
        <w:t>rophet Isaiah</w:t>
      </w:r>
    </w:p>
    <w:p w14:paraId="697C14EC" w14:textId="59065D00" w:rsidR="00FE7F0B" w:rsidRPr="006C2719" w:rsidRDefault="00FE7F0B" w:rsidP="00FE7F0B">
      <w:pPr>
        <w:rPr>
          <w:rFonts w:asciiTheme="minorHAnsi" w:eastAsia="Roboto" w:hAnsiTheme="minorHAnsi" w:cstheme="minorHAnsi"/>
          <w:sz w:val="24"/>
          <w:szCs w:val="24"/>
          <w:highlight w:val="white"/>
        </w:rPr>
      </w:pPr>
      <w:r w:rsidRPr="006C2719">
        <w:rPr>
          <w:rFonts w:asciiTheme="minorHAnsi" w:eastAsia="Roboto" w:hAnsiTheme="minorHAnsi" w:cstheme="minorHAnsi"/>
          <w:sz w:val="24"/>
          <w:szCs w:val="24"/>
          <w:highlight w:val="white"/>
        </w:rPr>
        <w:t xml:space="preserve">Thus says God, the </w:t>
      </w:r>
      <w:r w:rsidRPr="006C2719">
        <w:rPr>
          <w:rFonts w:asciiTheme="minorHAnsi" w:eastAsia="Roboto" w:hAnsiTheme="minorHAnsi" w:cstheme="minorHAnsi"/>
          <w:smallCaps/>
          <w:sz w:val="24"/>
          <w:szCs w:val="24"/>
          <w:highlight w:val="white"/>
        </w:rPr>
        <w:t>Lord</w:t>
      </w:r>
      <w:r w:rsidRPr="006C2719">
        <w:rPr>
          <w:rFonts w:asciiTheme="minorHAnsi" w:eastAsia="Roboto" w:hAnsiTheme="minorHAnsi" w:cstheme="minorHAnsi"/>
          <w:sz w:val="24"/>
          <w:szCs w:val="24"/>
          <w:highlight w:val="white"/>
        </w:rPr>
        <w:t>, who created the heavens and stretched them out, who spread out the earth and what comes from it, who gives breath to the people upon it and spirit to those who walk in it:</w:t>
      </w:r>
      <w:r w:rsidRPr="006C2719">
        <w:rPr>
          <w:rFonts w:asciiTheme="minorHAnsi" w:eastAsia="Roboto" w:hAnsiTheme="minorHAnsi" w:cstheme="minorHAnsi"/>
          <w:b/>
          <w:sz w:val="24"/>
          <w:szCs w:val="24"/>
          <w:highlight w:val="white"/>
        </w:rPr>
        <w:t xml:space="preserve"> </w:t>
      </w:r>
      <w:r w:rsidRPr="006C2719">
        <w:rPr>
          <w:rFonts w:asciiTheme="minorHAnsi" w:eastAsia="Roboto" w:hAnsiTheme="minorHAnsi" w:cstheme="minorHAnsi"/>
          <w:sz w:val="24"/>
          <w:szCs w:val="24"/>
          <w:highlight w:val="white"/>
        </w:rPr>
        <w:t xml:space="preserve">I am the </w:t>
      </w:r>
      <w:r w:rsidRPr="006C2719">
        <w:rPr>
          <w:rFonts w:asciiTheme="minorHAnsi" w:eastAsia="Roboto" w:hAnsiTheme="minorHAnsi" w:cstheme="minorHAnsi"/>
          <w:smallCaps/>
          <w:sz w:val="24"/>
          <w:szCs w:val="24"/>
          <w:highlight w:val="white"/>
        </w:rPr>
        <w:t>Lord</w:t>
      </w:r>
      <w:r w:rsidRPr="006C2719">
        <w:rPr>
          <w:rFonts w:asciiTheme="minorHAnsi" w:eastAsia="Roboto" w:hAnsiTheme="minorHAnsi" w:cstheme="minorHAnsi"/>
          <w:sz w:val="24"/>
          <w:szCs w:val="24"/>
          <w:highlight w:val="white"/>
        </w:rPr>
        <w:t>, I have called you in righteousness, I have taken you by the hand and kept you;</w:t>
      </w:r>
      <w:r w:rsidR="00CD229F">
        <w:rPr>
          <w:rFonts w:asciiTheme="minorHAnsi" w:eastAsia="Roboto" w:hAnsiTheme="minorHAnsi" w:cstheme="minorHAnsi"/>
          <w:sz w:val="24"/>
          <w:szCs w:val="24"/>
          <w:highlight w:val="white"/>
        </w:rPr>
        <w:t xml:space="preserve"> </w:t>
      </w:r>
      <w:r w:rsidRPr="006C2719">
        <w:rPr>
          <w:rFonts w:asciiTheme="minorHAnsi" w:eastAsia="Roboto" w:hAnsiTheme="minorHAnsi" w:cstheme="minorHAnsi"/>
          <w:sz w:val="24"/>
          <w:szCs w:val="24"/>
          <w:highlight w:val="white"/>
        </w:rPr>
        <w:t>I have given you as a covenant to the people, a light to the nations, to open the eyes that are blind,</w:t>
      </w:r>
      <w:r w:rsidR="00CD229F">
        <w:rPr>
          <w:rFonts w:asciiTheme="minorHAnsi" w:eastAsia="Roboto" w:hAnsiTheme="minorHAnsi" w:cstheme="minorHAnsi"/>
          <w:sz w:val="24"/>
          <w:szCs w:val="24"/>
          <w:highlight w:val="white"/>
        </w:rPr>
        <w:t xml:space="preserve"> </w:t>
      </w:r>
      <w:r w:rsidRPr="006C2719">
        <w:rPr>
          <w:rFonts w:asciiTheme="minorHAnsi" w:eastAsia="Roboto" w:hAnsiTheme="minorHAnsi" w:cstheme="minorHAnsi"/>
          <w:sz w:val="24"/>
          <w:szCs w:val="24"/>
          <w:highlight w:val="white"/>
        </w:rPr>
        <w:t xml:space="preserve">to bring out the prisoners from the dungeon, from the prison those who sit in darkness. I am the </w:t>
      </w:r>
      <w:r w:rsidRPr="006C2719">
        <w:rPr>
          <w:rFonts w:asciiTheme="minorHAnsi" w:eastAsia="Roboto" w:hAnsiTheme="minorHAnsi" w:cstheme="minorHAnsi"/>
          <w:smallCaps/>
          <w:sz w:val="24"/>
          <w:szCs w:val="24"/>
          <w:highlight w:val="white"/>
        </w:rPr>
        <w:t>Lord</w:t>
      </w:r>
      <w:r w:rsidRPr="006C2719">
        <w:rPr>
          <w:rFonts w:asciiTheme="minorHAnsi" w:eastAsia="Roboto" w:hAnsiTheme="minorHAnsi" w:cstheme="minorHAnsi"/>
          <w:sz w:val="24"/>
          <w:szCs w:val="24"/>
          <w:highlight w:val="white"/>
        </w:rPr>
        <w:t>, that is my name;</w:t>
      </w:r>
      <w:r w:rsidRPr="006C2719">
        <w:rPr>
          <w:rFonts w:asciiTheme="minorHAnsi" w:eastAsia="Courier New" w:hAnsiTheme="minorHAnsi" w:cstheme="minorHAnsi"/>
          <w:sz w:val="24"/>
          <w:szCs w:val="24"/>
          <w:highlight w:val="white"/>
        </w:rPr>
        <w:t xml:space="preserve"> </w:t>
      </w:r>
      <w:r w:rsidRPr="006C2719">
        <w:rPr>
          <w:rFonts w:asciiTheme="minorHAnsi" w:eastAsia="Roboto" w:hAnsiTheme="minorHAnsi" w:cstheme="minorHAnsi"/>
          <w:sz w:val="24"/>
          <w:szCs w:val="24"/>
          <w:highlight w:val="white"/>
        </w:rPr>
        <w:t>my glory I give to no other, nor my praise to idols.</w:t>
      </w:r>
    </w:p>
    <w:p w14:paraId="015399CD" w14:textId="77777777" w:rsidR="00FE7F0B" w:rsidRPr="006C2719" w:rsidRDefault="00FE7F0B" w:rsidP="00FE7F0B">
      <w:pPr>
        <w:rPr>
          <w:rFonts w:asciiTheme="minorHAnsi" w:eastAsia="Roboto" w:hAnsiTheme="minorHAnsi" w:cstheme="minorHAnsi"/>
          <w:sz w:val="10"/>
          <w:szCs w:val="10"/>
          <w:highlight w:val="white"/>
        </w:rPr>
      </w:pPr>
    </w:p>
    <w:p w14:paraId="301A74E8" w14:textId="77777777" w:rsidR="001E2E54" w:rsidRPr="006C2719" w:rsidRDefault="00FE7F0B" w:rsidP="001E2E54">
      <w:pPr>
        <w:rPr>
          <w:rFonts w:asciiTheme="minorHAnsi" w:eastAsia="Open Sans" w:hAnsiTheme="minorHAnsi" w:cstheme="minorHAnsi"/>
          <w:b/>
          <w:bCs/>
          <w:sz w:val="24"/>
          <w:szCs w:val="24"/>
        </w:rPr>
      </w:pPr>
      <w:r w:rsidRPr="006C2719">
        <w:rPr>
          <w:rFonts w:asciiTheme="minorHAnsi" w:eastAsia="Roboto" w:hAnsiTheme="minorHAnsi" w:cstheme="minorHAnsi"/>
          <w:b/>
          <w:bCs/>
          <w:color w:val="EE0000"/>
          <w:sz w:val="24"/>
          <w:szCs w:val="24"/>
          <w:highlight w:val="white"/>
        </w:rPr>
        <w:t xml:space="preserve">SECOND </w:t>
      </w:r>
      <w:r w:rsidR="001E2E54" w:rsidRPr="006C2719">
        <w:rPr>
          <w:rFonts w:asciiTheme="minorHAnsi" w:eastAsia="Roboto" w:hAnsiTheme="minorHAnsi" w:cstheme="minorHAnsi"/>
          <w:b/>
          <w:bCs/>
          <w:color w:val="EE0000"/>
          <w:sz w:val="24"/>
          <w:szCs w:val="24"/>
          <w:highlight w:val="white"/>
        </w:rPr>
        <w:t>READING</w:t>
      </w:r>
      <w:r w:rsidR="001E2E54" w:rsidRPr="006C2719">
        <w:rPr>
          <w:rFonts w:asciiTheme="minorHAnsi" w:eastAsia="Roboto" w:hAnsiTheme="minorHAnsi" w:cstheme="minorHAnsi"/>
          <w:sz w:val="24"/>
          <w:szCs w:val="24"/>
          <w:highlight w:val="white"/>
        </w:rPr>
        <w:t xml:space="preserve">: </w:t>
      </w:r>
      <w:r w:rsidR="001E2E54" w:rsidRPr="006C2719">
        <w:rPr>
          <w:rFonts w:asciiTheme="minorHAnsi" w:eastAsia="Open Sans" w:hAnsiTheme="minorHAnsi" w:cstheme="minorHAnsi"/>
          <w:b/>
          <w:bCs/>
          <w:sz w:val="24"/>
          <w:szCs w:val="24"/>
        </w:rPr>
        <w:t>Colossians 1:15-20</w:t>
      </w:r>
    </w:p>
    <w:p w14:paraId="719BE68A" w14:textId="309670F3" w:rsidR="001E2E54" w:rsidRPr="006C2719" w:rsidRDefault="001E2E54" w:rsidP="001E2E54">
      <w:pPr>
        <w:rPr>
          <w:rFonts w:asciiTheme="minorHAnsi" w:eastAsia="Open Sans" w:hAnsiTheme="minorHAnsi" w:cstheme="minorHAnsi"/>
          <w:i/>
          <w:iCs/>
          <w:sz w:val="24"/>
          <w:szCs w:val="24"/>
        </w:rPr>
      </w:pPr>
      <w:r w:rsidRPr="006C2719">
        <w:rPr>
          <w:rFonts w:asciiTheme="minorHAnsi" w:eastAsia="Open Sans" w:hAnsiTheme="minorHAnsi" w:cstheme="minorHAnsi"/>
          <w:i/>
          <w:iCs/>
          <w:sz w:val="24"/>
          <w:szCs w:val="24"/>
        </w:rPr>
        <w:t>A reading from the letter of Paul to the Colossians</w:t>
      </w:r>
    </w:p>
    <w:p w14:paraId="0203B430" w14:textId="2ABA4237" w:rsidR="001E2E54" w:rsidRPr="006C2719" w:rsidRDefault="001E2E54" w:rsidP="001E2E54">
      <w:pPr>
        <w:rPr>
          <w:rFonts w:asciiTheme="minorHAnsi" w:eastAsia="Roboto" w:hAnsiTheme="minorHAnsi" w:cstheme="minorHAnsi"/>
          <w:sz w:val="24"/>
          <w:szCs w:val="24"/>
          <w:highlight w:val="white"/>
        </w:rPr>
      </w:pPr>
      <w:r w:rsidRPr="006C2719">
        <w:rPr>
          <w:rFonts w:asciiTheme="minorHAnsi" w:eastAsia="Roboto" w:hAnsiTheme="minorHAnsi" w:cstheme="minorHAnsi"/>
          <w:sz w:val="24"/>
          <w:szCs w:val="24"/>
          <w:highlight w:val="white"/>
        </w:rPr>
        <w:t>He is the image of the invisible God, the firstborn of all creation; for in him all things in heaven and on earth were created, things visible and invisible, whether thrones or dominions or rulers or powers — all things have been created through him and for him. He himself is before all things, and in</w:t>
      </w:r>
      <w:r w:rsidR="00CB6F7E">
        <w:rPr>
          <w:rFonts w:asciiTheme="minorHAnsi" w:eastAsia="Roboto" w:hAnsiTheme="minorHAnsi" w:cstheme="minorHAnsi"/>
          <w:sz w:val="24"/>
          <w:szCs w:val="24"/>
          <w:highlight w:val="white"/>
        </w:rPr>
        <w:t xml:space="preserve"> </w:t>
      </w:r>
      <w:r w:rsidRPr="006C2719">
        <w:rPr>
          <w:rFonts w:asciiTheme="minorHAnsi" w:eastAsia="Roboto" w:hAnsiTheme="minorHAnsi" w:cstheme="minorHAnsi"/>
          <w:sz w:val="24"/>
          <w:szCs w:val="24"/>
          <w:highlight w:val="white"/>
        </w:rPr>
        <w:t>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w:t>
      </w:r>
    </w:p>
    <w:p w14:paraId="592F1B65" w14:textId="77777777" w:rsidR="001E2E54" w:rsidRPr="006C2719" w:rsidRDefault="001E2E54" w:rsidP="001E2E54">
      <w:pPr>
        <w:rPr>
          <w:rFonts w:asciiTheme="minorHAnsi" w:eastAsia="Roboto" w:hAnsiTheme="minorHAnsi" w:cstheme="minorHAnsi"/>
          <w:sz w:val="10"/>
          <w:szCs w:val="10"/>
          <w:highlight w:val="white"/>
        </w:rPr>
      </w:pPr>
    </w:p>
    <w:p w14:paraId="2C653EA4" w14:textId="467E5B87" w:rsidR="001E2E54" w:rsidRPr="006C2719" w:rsidRDefault="001E2E54" w:rsidP="001E2E54">
      <w:pPr>
        <w:rPr>
          <w:rFonts w:asciiTheme="minorHAnsi" w:eastAsia="Open Sans" w:hAnsiTheme="minorHAnsi" w:cstheme="minorHAnsi"/>
          <w:b/>
          <w:bCs/>
          <w:sz w:val="24"/>
          <w:szCs w:val="24"/>
        </w:rPr>
      </w:pPr>
      <w:r w:rsidRPr="006C2719">
        <w:rPr>
          <w:rFonts w:asciiTheme="minorHAnsi" w:eastAsia="Open Sans" w:hAnsiTheme="minorHAnsi" w:cstheme="minorHAnsi"/>
          <w:b/>
          <w:bCs/>
          <w:color w:val="EE0000"/>
          <w:sz w:val="24"/>
          <w:szCs w:val="24"/>
        </w:rPr>
        <w:t>GOSPEL</w:t>
      </w:r>
      <w:r w:rsidRPr="006C2719">
        <w:rPr>
          <w:rFonts w:asciiTheme="minorHAnsi" w:eastAsia="Open Sans" w:hAnsiTheme="minorHAnsi" w:cstheme="minorHAnsi"/>
          <w:sz w:val="24"/>
          <w:szCs w:val="24"/>
        </w:rPr>
        <w:t xml:space="preserve">: </w:t>
      </w:r>
      <w:r w:rsidRPr="006C2719">
        <w:rPr>
          <w:rFonts w:asciiTheme="minorHAnsi" w:eastAsia="Open Sans" w:hAnsiTheme="minorHAnsi" w:cstheme="minorHAnsi"/>
          <w:b/>
          <w:bCs/>
          <w:sz w:val="24"/>
          <w:szCs w:val="24"/>
        </w:rPr>
        <w:t>John 1:1-14</w:t>
      </w:r>
    </w:p>
    <w:p w14:paraId="67447EA0" w14:textId="14B88E92" w:rsidR="001E2E54" w:rsidRPr="006C2719" w:rsidRDefault="001E2E54" w:rsidP="001E2E54">
      <w:pPr>
        <w:rPr>
          <w:rFonts w:asciiTheme="minorHAnsi" w:eastAsia="Open Sans" w:hAnsiTheme="minorHAnsi" w:cstheme="minorHAnsi"/>
          <w:i/>
          <w:iCs/>
          <w:sz w:val="24"/>
          <w:szCs w:val="24"/>
        </w:rPr>
      </w:pPr>
      <w:r w:rsidRPr="006C2719">
        <w:rPr>
          <w:rFonts w:asciiTheme="minorHAnsi" w:eastAsia="Open Sans" w:hAnsiTheme="minorHAnsi" w:cstheme="minorHAnsi"/>
          <w:i/>
          <w:iCs/>
          <w:sz w:val="24"/>
          <w:szCs w:val="24"/>
        </w:rPr>
        <w:t>Hear the Gospel of our Lord Jesus Christ according to John</w:t>
      </w:r>
    </w:p>
    <w:p w14:paraId="6D13B026" w14:textId="77777777" w:rsidR="001E2E54" w:rsidRPr="006C2719" w:rsidRDefault="001E2E54" w:rsidP="001E2E54">
      <w:pPr>
        <w:rPr>
          <w:rFonts w:asciiTheme="minorHAnsi" w:eastAsia="Roboto" w:hAnsiTheme="minorHAnsi" w:cstheme="minorHAnsi"/>
          <w:sz w:val="24"/>
          <w:szCs w:val="24"/>
        </w:rPr>
      </w:pPr>
      <w:r w:rsidRPr="006C2719">
        <w:rPr>
          <w:rFonts w:asciiTheme="minorHAnsi" w:eastAsia="Roboto" w:hAnsiTheme="minorHAnsi" w:cstheme="minorHAnsi"/>
          <w:sz w:val="24"/>
          <w:szCs w:val="24"/>
        </w:rPr>
        <w:t>In the beginning was the Word, and the Word was with God, and the Word was God. He was in the beginning with God. All things came into being through him, and without him not one thing came into being. What has come into being</w:t>
      </w:r>
      <w:r w:rsidRPr="006C2719">
        <w:rPr>
          <w:rFonts w:asciiTheme="minorHAnsi" w:eastAsia="Roboto" w:hAnsiTheme="minorHAnsi" w:cstheme="minorHAnsi"/>
          <w:b/>
          <w:sz w:val="24"/>
          <w:szCs w:val="24"/>
        </w:rPr>
        <w:t xml:space="preserve"> </w:t>
      </w:r>
      <w:r w:rsidRPr="006C2719">
        <w:rPr>
          <w:rFonts w:asciiTheme="minorHAnsi" w:eastAsia="Roboto" w:hAnsiTheme="minorHAnsi" w:cstheme="minorHAnsi"/>
          <w:sz w:val="24"/>
          <w:szCs w:val="24"/>
        </w:rPr>
        <w:t>in him was life, and the life was the light of all people. The light shines in the darkness, and the darkness did not overcome it.</w:t>
      </w:r>
    </w:p>
    <w:p w14:paraId="11E1450E" w14:textId="79D0C9FE" w:rsidR="001E2E54" w:rsidRPr="006C2719" w:rsidRDefault="001E2E54" w:rsidP="001E2E54">
      <w:pPr>
        <w:rPr>
          <w:rFonts w:asciiTheme="minorHAnsi" w:eastAsia="Roboto" w:hAnsiTheme="minorHAnsi" w:cstheme="minorHAnsi"/>
          <w:sz w:val="24"/>
          <w:szCs w:val="24"/>
        </w:rPr>
      </w:pPr>
      <w:r w:rsidRPr="006C2719">
        <w:rPr>
          <w:rFonts w:asciiTheme="minorHAnsi" w:eastAsia="Roboto" w:hAnsiTheme="minorHAnsi" w:cstheme="minorHAnsi"/>
          <w:sz w:val="24"/>
          <w:szCs w:val="24"/>
        </w:rPr>
        <w:t>There was a man sent from God, whose name was John. He came as a witness to testify to the light, so that all might believe through him. He himself was not the light, but he came to testify to the light. The true light, which enlightens everyone, was coming into the world.</w:t>
      </w:r>
    </w:p>
    <w:p w14:paraId="20F7B824" w14:textId="3DE2D5EB" w:rsidR="001E2E54" w:rsidRPr="006C2719" w:rsidRDefault="001E2E54" w:rsidP="001E2E54">
      <w:pPr>
        <w:rPr>
          <w:rFonts w:asciiTheme="minorHAnsi" w:eastAsia="Roboto" w:hAnsiTheme="minorHAnsi" w:cstheme="minorHAnsi"/>
          <w:sz w:val="24"/>
          <w:szCs w:val="24"/>
        </w:rPr>
      </w:pPr>
      <w:r w:rsidRPr="006C2719">
        <w:rPr>
          <w:rFonts w:asciiTheme="minorHAnsi" w:eastAsia="Roboto" w:hAnsiTheme="minorHAnsi" w:cstheme="minorHAnsi"/>
          <w:sz w:val="24"/>
          <w:szCs w:val="24"/>
        </w:rPr>
        <w:t>He was in the world, and the world came into being through him; yet the world did not know him. He came to what was his own, and his own people did not accept him.</w:t>
      </w:r>
      <w:r w:rsidRPr="006C2719">
        <w:rPr>
          <w:rFonts w:asciiTheme="minorHAnsi" w:eastAsia="Roboto" w:hAnsiTheme="minorHAnsi" w:cstheme="minorHAnsi"/>
          <w:b/>
          <w:sz w:val="24"/>
          <w:szCs w:val="24"/>
        </w:rPr>
        <w:t xml:space="preserve"> </w:t>
      </w:r>
      <w:r w:rsidRPr="006C2719">
        <w:rPr>
          <w:rFonts w:asciiTheme="minorHAnsi" w:eastAsia="Roboto" w:hAnsiTheme="minorHAnsi" w:cstheme="minorHAnsi"/>
          <w:sz w:val="24"/>
          <w:szCs w:val="24"/>
        </w:rPr>
        <w:t>But to all who received him, who believed in his name, he gave power to become children of God, who were born, not of blood or of the will of the flesh or of the will of man, but of God.</w:t>
      </w:r>
    </w:p>
    <w:p w14:paraId="37B168DB" w14:textId="46BE2807" w:rsidR="001E2E54" w:rsidRPr="006C2719" w:rsidRDefault="001E2E54" w:rsidP="001E2E54">
      <w:pPr>
        <w:rPr>
          <w:rFonts w:asciiTheme="minorHAnsi" w:eastAsia="Roboto" w:hAnsiTheme="minorHAnsi" w:cstheme="minorHAnsi"/>
          <w:sz w:val="24"/>
          <w:szCs w:val="24"/>
        </w:rPr>
      </w:pPr>
      <w:r w:rsidRPr="006C2719">
        <w:rPr>
          <w:rFonts w:asciiTheme="minorHAnsi" w:eastAsia="Roboto" w:hAnsiTheme="minorHAnsi" w:cstheme="minorHAnsi"/>
          <w:sz w:val="24"/>
          <w:szCs w:val="24"/>
        </w:rPr>
        <w:t>And the Word became flesh and lived among us, and we have seen his glory, the glory as of a father’s only son, full of grace and truth.</w:t>
      </w:r>
    </w:p>
    <w:p w14:paraId="0CE9F13B" w14:textId="77777777" w:rsidR="001E2E54" w:rsidRPr="006C2719" w:rsidRDefault="001E2E54" w:rsidP="001E2E54">
      <w:pPr>
        <w:rPr>
          <w:rFonts w:asciiTheme="minorHAnsi" w:eastAsia="Roboto" w:hAnsiTheme="minorHAnsi" w:cstheme="minorHAnsi"/>
          <w:sz w:val="10"/>
          <w:szCs w:val="10"/>
          <w:highlight w:val="white"/>
        </w:rPr>
      </w:pPr>
    </w:p>
    <w:p w14:paraId="5562DC99" w14:textId="5BE92692" w:rsidR="00FE7F0B" w:rsidRPr="006C2719" w:rsidRDefault="006C2719" w:rsidP="00FE7F0B">
      <w:pPr>
        <w:rPr>
          <w:rFonts w:asciiTheme="minorHAnsi" w:eastAsia="Roboto" w:hAnsiTheme="minorHAnsi" w:cstheme="minorHAnsi"/>
          <w:b/>
          <w:bCs/>
          <w:color w:val="EE0000"/>
          <w:sz w:val="24"/>
          <w:szCs w:val="24"/>
          <w:highlight w:val="white"/>
        </w:rPr>
      </w:pPr>
      <w:r w:rsidRPr="044F2ECE">
        <w:rPr>
          <w:rFonts w:asciiTheme="minorHAnsi" w:eastAsia="Roboto" w:hAnsiTheme="minorHAnsi" w:cstheme="minorBidi"/>
          <w:b/>
          <w:bCs/>
          <w:color w:val="EE0000"/>
          <w:sz w:val="24"/>
          <w:szCs w:val="24"/>
          <w:highlight w:val="white"/>
        </w:rPr>
        <w:t>POST COMMUNION</w:t>
      </w:r>
    </w:p>
    <w:p w14:paraId="503820A0" w14:textId="6811165F" w:rsidR="3A354BB6" w:rsidRDefault="3A354BB6" w:rsidP="044F2ECE">
      <w:pPr>
        <w:shd w:val="clear" w:color="auto" w:fill="FFFFFF" w:themeFill="background1"/>
        <w:spacing w:after="300" w:line="240" w:lineRule="auto"/>
        <w:rPr>
          <w:rFonts w:asciiTheme="minorHAnsi" w:eastAsiaTheme="minorEastAsia" w:hAnsiTheme="minorHAnsi" w:cstheme="minorBidi"/>
          <w:color w:val="000000" w:themeColor="text1"/>
          <w:sz w:val="24"/>
          <w:szCs w:val="24"/>
        </w:rPr>
      </w:pPr>
      <w:r w:rsidRPr="044F2ECE">
        <w:rPr>
          <w:rFonts w:asciiTheme="minorHAnsi" w:eastAsiaTheme="minorEastAsia" w:hAnsiTheme="minorHAnsi" w:cstheme="minorBidi"/>
          <w:color w:val="000000" w:themeColor="text1"/>
          <w:sz w:val="24"/>
          <w:szCs w:val="24"/>
        </w:rPr>
        <w:t>Lord of the harvest, with joy we have offered thanksgiving for your love in creation and have shared in the bread and the wine of the kingdom: by your grace plant within us a reverence for all that you give us and make us generous and wise stewards of the good things we enjoy; through Jesus Christ our Lord.</w:t>
      </w:r>
    </w:p>
    <w:p w14:paraId="2762A504" w14:textId="32703838" w:rsidR="044F2ECE" w:rsidRDefault="044F2ECE" w:rsidP="044F2ECE">
      <w:pPr>
        <w:spacing w:line="240" w:lineRule="auto"/>
        <w:rPr>
          <w:rFonts w:asciiTheme="minorHAnsi" w:eastAsiaTheme="minorEastAsia" w:hAnsiTheme="minorHAnsi" w:cstheme="minorBidi"/>
          <w:sz w:val="24"/>
          <w:szCs w:val="24"/>
        </w:rPr>
      </w:pPr>
    </w:p>
    <w:sectPr w:rsidR="044F2ECE" w:rsidSect="003268B6">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0B"/>
    <w:rsid w:val="00090C48"/>
    <w:rsid w:val="00135C38"/>
    <w:rsid w:val="001E2E54"/>
    <w:rsid w:val="001E69AD"/>
    <w:rsid w:val="003268B6"/>
    <w:rsid w:val="003F4A03"/>
    <w:rsid w:val="004B4C08"/>
    <w:rsid w:val="005718D0"/>
    <w:rsid w:val="005E2230"/>
    <w:rsid w:val="006254FD"/>
    <w:rsid w:val="006C2719"/>
    <w:rsid w:val="00776771"/>
    <w:rsid w:val="00CB6F7E"/>
    <w:rsid w:val="00CD229F"/>
    <w:rsid w:val="00D42D3D"/>
    <w:rsid w:val="00FE7F0B"/>
    <w:rsid w:val="044F2ECE"/>
    <w:rsid w:val="0A5D3DB0"/>
    <w:rsid w:val="240847D1"/>
    <w:rsid w:val="3A354BB6"/>
    <w:rsid w:val="4B330346"/>
    <w:rsid w:val="5E149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D107"/>
  <w15:chartTrackingRefBased/>
  <w15:docId w15:val="{6D1BC9B2-3743-4D31-8FA8-251B0A2D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F0B"/>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FE7F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7F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7F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7F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7F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7F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F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F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F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F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7F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7F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7F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7F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7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F0B"/>
    <w:rPr>
      <w:rFonts w:eastAsiaTheme="majorEastAsia" w:cstheme="majorBidi"/>
      <w:color w:val="272727" w:themeColor="text1" w:themeTint="D8"/>
    </w:rPr>
  </w:style>
  <w:style w:type="paragraph" w:styleId="Title">
    <w:name w:val="Title"/>
    <w:basedOn w:val="Normal"/>
    <w:next w:val="Normal"/>
    <w:link w:val="TitleChar"/>
    <w:uiPriority w:val="10"/>
    <w:qFormat/>
    <w:rsid w:val="00FE7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F0B"/>
    <w:pPr>
      <w:spacing w:before="160"/>
      <w:jc w:val="center"/>
    </w:pPr>
    <w:rPr>
      <w:i/>
      <w:iCs/>
      <w:color w:val="404040" w:themeColor="text1" w:themeTint="BF"/>
    </w:rPr>
  </w:style>
  <w:style w:type="character" w:customStyle="1" w:styleId="QuoteChar">
    <w:name w:val="Quote Char"/>
    <w:basedOn w:val="DefaultParagraphFont"/>
    <w:link w:val="Quote"/>
    <w:uiPriority w:val="29"/>
    <w:rsid w:val="00FE7F0B"/>
    <w:rPr>
      <w:i/>
      <w:iCs/>
      <w:color w:val="404040" w:themeColor="text1" w:themeTint="BF"/>
    </w:rPr>
  </w:style>
  <w:style w:type="paragraph" w:styleId="ListParagraph">
    <w:name w:val="List Paragraph"/>
    <w:basedOn w:val="Normal"/>
    <w:uiPriority w:val="34"/>
    <w:qFormat/>
    <w:rsid w:val="00FE7F0B"/>
    <w:pPr>
      <w:ind w:left="720"/>
      <w:contextualSpacing/>
    </w:pPr>
  </w:style>
  <w:style w:type="character" w:styleId="IntenseEmphasis">
    <w:name w:val="Intense Emphasis"/>
    <w:basedOn w:val="DefaultParagraphFont"/>
    <w:uiPriority w:val="21"/>
    <w:qFormat/>
    <w:rsid w:val="00FE7F0B"/>
    <w:rPr>
      <w:i/>
      <w:iCs/>
      <w:color w:val="2F5496" w:themeColor="accent1" w:themeShade="BF"/>
    </w:rPr>
  </w:style>
  <w:style w:type="paragraph" w:styleId="IntenseQuote">
    <w:name w:val="Intense Quote"/>
    <w:basedOn w:val="Normal"/>
    <w:next w:val="Normal"/>
    <w:link w:val="IntenseQuoteChar"/>
    <w:uiPriority w:val="30"/>
    <w:qFormat/>
    <w:rsid w:val="00FE7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7F0B"/>
    <w:rPr>
      <w:i/>
      <w:iCs/>
      <w:color w:val="2F5496" w:themeColor="accent1" w:themeShade="BF"/>
    </w:rPr>
  </w:style>
  <w:style w:type="character" w:styleId="IntenseReference">
    <w:name w:val="Intense Reference"/>
    <w:basedOn w:val="DefaultParagraphFont"/>
    <w:uiPriority w:val="32"/>
    <w:qFormat/>
    <w:rsid w:val="00FE7F0B"/>
    <w:rPr>
      <w:b/>
      <w:bCs/>
      <w:smallCaps/>
      <w:color w:val="2F5496" w:themeColor="accent1" w:themeShade="BF"/>
      <w:spacing w:val="5"/>
    </w:rPr>
  </w:style>
  <w:style w:type="character" w:styleId="CommentReference">
    <w:name w:val="annotation reference"/>
    <w:basedOn w:val="DefaultParagraphFont"/>
    <w:uiPriority w:val="99"/>
    <w:semiHidden/>
    <w:unhideWhenUsed/>
    <w:rsid w:val="00FE7F0B"/>
    <w:rPr>
      <w:sz w:val="16"/>
      <w:szCs w:val="16"/>
    </w:rPr>
  </w:style>
  <w:style w:type="paragraph" w:styleId="CommentText">
    <w:name w:val="annotation text"/>
    <w:basedOn w:val="Normal"/>
    <w:link w:val="CommentTextChar"/>
    <w:uiPriority w:val="99"/>
    <w:semiHidden/>
    <w:unhideWhenUsed/>
    <w:rsid w:val="00FE7F0B"/>
    <w:pPr>
      <w:spacing w:line="240" w:lineRule="auto"/>
    </w:pPr>
    <w:rPr>
      <w:sz w:val="20"/>
      <w:szCs w:val="20"/>
    </w:rPr>
  </w:style>
  <w:style w:type="character" w:customStyle="1" w:styleId="CommentTextChar">
    <w:name w:val="Comment Text Char"/>
    <w:basedOn w:val="DefaultParagraphFont"/>
    <w:link w:val="CommentText"/>
    <w:uiPriority w:val="99"/>
    <w:semiHidden/>
    <w:rsid w:val="00FE7F0B"/>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E7F0B"/>
    <w:rPr>
      <w:b/>
      <w:bCs/>
    </w:rPr>
  </w:style>
  <w:style w:type="character" w:customStyle="1" w:styleId="CommentSubjectChar">
    <w:name w:val="Comment Subject Char"/>
    <w:basedOn w:val="CommentTextChar"/>
    <w:link w:val="CommentSubject"/>
    <w:uiPriority w:val="99"/>
    <w:semiHidden/>
    <w:rsid w:val="00FE7F0B"/>
    <w:rPr>
      <w:rFonts w:ascii="Arial" w:eastAsia="Arial" w:hAnsi="Arial" w:cs="Arial"/>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2025-09-03T08:00:00Z</dcterms:created>
  <dcterms:modified xsi:type="dcterms:W3CDTF">2025-09-03T08:00:00Z</dcterms:modified>
</cp:coreProperties>
</file>