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49B60215" w:rsidR="00E16390" w:rsidRDefault="00C11ADA" w:rsidP="00DB5D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 Bartholomew’s, Whitworth</w:t>
            </w: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23A9A460" w14:textId="2790AE98" w:rsidR="00E16390" w:rsidRPr="00A9731A" w:rsidRDefault="00C11ADA" w:rsidP="00DB5D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Rev’d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Joanna Watson, Anne Tattersall, Sue Varley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486BF4D" w:rsidR="00E16390" w:rsidRDefault="00C11ADA" w:rsidP="00DB5D26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6.07.2020</w:t>
            </w: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FC6BB1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065F51D" w:rsidR="00E31029" w:rsidRPr="00554241" w:rsidRDefault="00C11ADA" w:rsidP="00403D4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 system in place to enter and leave.</w:t>
            </w:r>
          </w:p>
        </w:tc>
        <w:tc>
          <w:tcPr>
            <w:tcW w:w="553" w:type="pct"/>
            <w:shd w:val="clear" w:color="auto" w:fill="E7E6E6" w:themeFill="background2"/>
          </w:tcPr>
          <w:p w14:paraId="4101C299" w14:textId="12795B64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Wardens</w:t>
            </w:r>
          </w:p>
        </w:tc>
        <w:tc>
          <w:tcPr>
            <w:tcW w:w="553" w:type="pct"/>
            <w:shd w:val="clear" w:color="auto" w:fill="E7E6E6" w:themeFill="background2"/>
          </w:tcPr>
          <w:p w14:paraId="39802C48" w14:textId="77777777" w:rsidR="00E31029" w:rsidRDefault="00C11ADA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7.07.2020</w:t>
            </w:r>
          </w:p>
          <w:p w14:paraId="3732DD44" w14:textId="54B3B690" w:rsidR="00E45C2E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2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0D6F84BD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3AD754DF" w14:textId="0A43F2A6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6BC06F51" w:rsidR="00E31029" w:rsidRPr="00554241" w:rsidRDefault="00C11AD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has been aired regularly</w:t>
            </w:r>
          </w:p>
        </w:tc>
        <w:tc>
          <w:tcPr>
            <w:tcW w:w="553" w:type="pct"/>
            <w:shd w:val="clear" w:color="auto" w:fill="E7E6E6" w:themeFill="background2"/>
          </w:tcPr>
          <w:p w14:paraId="5C838F6C" w14:textId="507B6C4A" w:rsidR="00E31029" w:rsidRPr="00554241" w:rsidRDefault="00C11AD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and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AC1C61F" w14:textId="29F62215" w:rsidR="00E31029" w:rsidRPr="00554241" w:rsidRDefault="00C11ADA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checked 7/07/2020</w:t>
            </w: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6286593E" w:rsidR="00E31029" w:rsidRPr="00E4166F" w:rsidRDefault="00C11ADA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clear</w:t>
            </w:r>
          </w:p>
        </w:tc>
        <w:tc>
          <w:tcPr>
            <w:tcW w:w="553" w:type="pct"/>
            <w:shd w:val="clear" w:color="auto" w:fill="E7E6E6" w:themeFill="background2"/>
          </w:tcPr>
          <w:p w14:paraId="3896B929" w14:textId="571A82A7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49C8CBD" w14:textId="2F13266C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3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0CB5CA57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+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613868B" w14:textId="35201B90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BCE2061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6B6C73AD" w14:textId="1DBD0481" w:rsidR="00E31029" w:rsidRPr="00554241" w:rsidRDefault="00C11ADA" w:rsidP="00C11ADA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3F4B7700" w:rsidR="00E31029" w:rsidRPr="00554241" w:rsidRDefault="00761BB5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stoups in church. Font emptied after every Baptism.</w:t>
            </w:r>
          </w:p>
        </w:tc>
        <w:tc>
          <w:tcPr>
            <w:tcW w:w="553" w:type="pct"/>
            <w:shd w:val="clear" w:color="auto" w:fill="E7E6E6" w:themeFill="background2"/>
          </w:tcPr>
          <w:p w14:paraId="15109F65" w14:textId="4D211D61" w:rsidR="00E31029" w:rsidRPr="00554241" w:rsidRDefault="00761BB5" w:rsidP="00761BB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6BC13821" w14:textId="0A70FF0A" w:rsidR="00E31029" w:rsidRPr="00554241" w:rsidRDefault="00761BB5" w:rsidP="00761BB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1A1F5EF" w:rsidR="00E31029" w:rsidRPr="00554241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livestreaming from church. No trip hazards.</w:t>
            </w:r>
          </w:p>
        </w:tc>
        <w:tc>
          <w:tcPr>
            <w:tcW w:w="553" w:type="pct"/>
            <w:shd w:val="clear" w:color="auto" w:fill="E7E6E6" w:themeFill="background2"/>
          </w:tcPr>
          <w:p w14:paraId="1266B8AA" w14:textId="6D64CF1A" w:rsidR="00E31029" w:rsidRPr="00554241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4F6A1BA5" w:rsidR="00FE2E7A" w:rsidRPr="00FE2E7A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70BBC587" w14:textId="34B364E1" w:rsidR="00FE2E7A" w:rsidRPr="00554241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6131E0B5" w:rsidR="00FE2E7A" w:rsidRPr="00FE2E7A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church website. ACNY and FB to be updated.</w:t>
            </w:r>
          </w:p>
        </w:tc>
        <w:tc>
          <w:tcPr>
            <w:tcW w:w="553" w:type="pct"/>
          </w:tcPr>
          <w:p w14:paraId="20895F6D" w14:textId="518658D8" w:rsidR="00FE2E7A" w:rsidRPr="00554241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</w:t>
            </w: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29D9E9A9" w:rsidR="00FE2E7A" w:rsidRPr="00FE2E7A" w:rsidRDefault="00AD0066" w:rsidP="00AD006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 necessary – numbers are only small.</w:t>
            </w:r>
          </w:p>
        </w:tc>
        <w:tc>
          <w:tcPr>
            <w:tcW w:w="553" w:type="pct"/>
          </w:tcPr>
          <w:p w14:paraId="61EF1AC3" w14:textId="2056CDEC" w:rsidR="00FE2E7A" w:rsidRPr="00554241" w:rsidRDefault="004D1444" w:rsidP="004D14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FC6BB1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4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3D269FDD" w:rsidR="00FE2E7A" w:rsidRPr="00554241" w:rsidRDefault="004D1444" w:rsidP="004D144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545DFBBD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1E06E9FA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steps carried out</w:t>
            </w:r>
          </w:p>
        </w:tc>
        <w:tc>
          <w:tcPr>
            <w:tcW w:w="553" w:type="pct"/>
            <w:shd w:val="clear" w:color="auto" w:fill="E7E6E6" w:themeFill="background2"/>
          </w:tcPr>
          <w:p w14:paraId="0EF5C1DA" w14:textId="0A4ACB67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+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051A7CE0" w14:textId="7269EF01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Completed 7/07/2020</w:t>
            </w: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5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3BBA5D9E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done by CWs + 2 family members</w:t>
            </w:r>
          </w:p>
        </w:tc>
        <w:tc>
          <w:tcPr>
            <w:tcW w:w="553" w:type="pct"/>
            <w:shd w:val="clear" w:color="auto" w:fill="E7E6E6" w:themeFill="background2"/>
          </w:tcPr>
          <w:p w14:paraId="272D1F82" w14:textId="77A6406D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4002811F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 system in place. Entry through main doors, exit direct to car park through NE door.</w:t>
            </w:r>
          </w:p>
        </w:tc>
        <w:tc>
          <w:tcPr>
            <w:tcW w:w="553" w:type="pct"/>
            <w:shd w:val="clear" w:color="auto" w:fill="E7E6E6" w:themeFill="background2"/>
          </w:tcPr>
          <w:p w14:paraId="4DC09420" w14:textId="3B204EEA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 have put up notices and directional arrows.</w:t>
            </w:r>
          </w:p>
        </w:tc>
        <w:tc>
          <w:tcPr>
            <w:tcW w:w="553" w:type="pct"/>
            <w:shd w:val="clear" w:color="auto" w:fill="E7E6E6" w:themeFill="background2"/>
          </w:tcPr>
          <w:p w14:paraId="6FFF6018" w14:textId="618039E0" w:rsidR="009266D0" w:rsidRPr="00554241" w:rsidRDefault="00384176" w:rsidP="0038417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5D6DF0FC" w:rsidR="009266D0" w:rsidRPr="00554241" w:rsidRDefault="00807CFD" w:rsidP="00807CF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Unlikely to be needed but there is ample room to queue along south side of building</w:t>
            </w:r>
          </w:p>
        </w:tc>
        <w:tc>
          <w:tcPr>
            <w:tcW w:w="553" w:type="pct"/>
            <w:shd w:val="clear" w:color="auto" w:fill="E7E6E6" w:themeFill="background2"/>
          </w:tcPr>
          <w:p w14:paraId="7047773B" w14:textId="58934AB1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00B60946" w14:textId="3AB6E951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25A54524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Building has been regularly ventilated</w:t>
            </w:r>
          </w:p>
        </w:tc>
        <w:tc>
          <w:tcPr>
            <w:tcW w:w="553" w:type="pct"/>
            <w:shd w:val="clear" w:color="auto" w:fill="E7E6E6" w:themeFill="background2"/>
          </w:tcPr>
          <w:p w14:paraId="5F4B4544" w14:textId="505A2B94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+ CW</w:t>
            </w:r>
          </w:p>
        </w:tc>
        <w:tc>
          <w:tcPr>
            <w:tcW w:w="553" w:type="pct"/>
            <w:shd w:val="clear" w:color="auto" w:fill="E7E6E6" w:themeFill="background2"/>
          </w:tcPr>
          <w:p w14:paraId="65AD2894" w14:textId="2E469AC4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opened 7/07/2020</w:t>
            </w: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66A5C3F0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books etc. have been removed or covered over and are inaccessible.</w:t>
            </w:r>
          </w:p>
        </w:tc>
        <w:tc>
          <w:tcPr>
            <w:tcW w:w="553" w:type="pct"/>
            <w:shd w:val="clear" w:color="auto" w:fill="E7E6E6" w:themeFill="background2"/>
          </w:tcPr>
          <w:p w14:paraId="145BA3B6" w14:textId="005ABB5D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1AA44114" w14:textId="33D284DA" w:rsidR="009266D0" w:rsidRPr="00554241" w:rsidRDefault="006B7FC4" w:rsidP="006B7FC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C91E87E" w:rsidR="009266D0" w:rsidRPr="00554241" w:rsidRDefault="0047723E" w:rsidP="0047723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9B73541" w14:textId="052F9223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482D622" w14:textId="0D06033D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27A855FD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kneelers have been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223CC063" w14:textId="7FF7A44C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0FAD5548" w14:textId="5A66EC32" w:rsidR="009266D0" w:rsidRPr="00554241" w:rsidRDefault="00E45C2E" w:rsidP="00E45C2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61CEF07A" w:rsidR="009266D0" w:rsidRPr="00554241" w:rsidRDefault="004509F0" w:rsidP="004509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toys and children’s resources have been removed</w:t>
            </w:r>
          </w:p>
        </w:tc>
        <w:tc>
          <w:tcPr>
            <w:tcW w:w="553" w:type="pct"/>
            <w:shd w:val="clear" w:color="auto" w:fill="E7E6E6" w:themeFill="background2"/>
          </w:tcPr>
          <w:p w14:paraId="73865408" w14:textId="5AEC5D2C" w:rsidR="009266D0" w:rsidRPr="00554241" w:rsidRDefault="004509F0" w:rsidP="004509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0352B7A3" w14:textId="38BF4D8E" w:rsidR="009266D0" w:rsidRPr="00554241" w:rsidRDefault="004509F0" w:rsidP="004509F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24FE8366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Pews have been placed to ensure safe seating. Floor has been marked with 2m distancing and directional arrows. Altar rail will not be used.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5303A3DD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4DB23DE2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49FCF6D2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above.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0895A977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092DF2B" w:rsidR="009266D0" w:rsidRPr="00554241" w:rsidRDefault="00A71E07" w:rsidP="00A71E0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1F3436DB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One way system in place. Signage and appropriate floor markings in place.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312926B5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12BEBB9C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526BC120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Kitchen door will remain closed unless access to toilet is needed. No other such areas exist.</w:t>
            </w:r>
          </w:p>
        </w:tc>
        <w:tc>
          <w:tcPr>
            <w:tcW w:w="553" w:type="pct"/>
            <w:shd w:val="clear" w:color="auto" w:fill="E7E6E6" w:themeFill="background2"/>
          </w:tcPr>
          <w:p w14:paraId="39BCACC6" w14:textId="0ADCCEC1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163CFA81" w14:textId="53F48BB1" w:rsidR="009266D0" w:rsidRPr="00554241" w:rsidRDefault="00A1617C" w:rsidP="00A1617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7D62612D" w:rsidR="009266D0" w:rsidRPr="00554241" w:rsidRDefault="00A1617C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Sanitiser in entrance porch and at exit. Also at altar for use by priest.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6754BB5A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1692560F" w14:textId="38A44F5A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12647A1F" w:rsidR="009266D0" w:rsidRPr="001A0A5A" w:rsidRDefault="000932ED" w:rsidP="000932E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33ADA9D7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E7E6E6" w:themeFill="background2"/>
          </w:tcPr>
          <w:p w14:paraId="28DB2DB3" w14:textId="285967E3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6330AF2C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notices are in place.</w:t>
            </w:r>
          </w:p>
        </w:tc>
        <w:tc>
          <w:tcPr>
            <w:tcW w:w="553" w:type="pct"/>
            <w:shd w:val="clear" w:color="auto" w:fill="E7E6E6" w:themeFill="background2"/>
          </w:tcPr>
          <w:p w14:paraId="0033A58B" w14:textId="5DBD22B8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8626976" w14:textId="3BE9D0B9" w:rsidR="009266D0" w:rsidRPr="00554241" w:rsidRDefault="000932ED" w:rsidP="000932ED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0AA810A4" w:rsidR="009266D0" w:rsidRPr="00554241" w:rsidRDefault="008E3030" w:rsidP="008E30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services have been cleaned in line with government and diocesan guidelines/advice.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6C9313E8" w:rsidR="009266D0" w:rsidRPr="00554241" w:rsidRDefault="008E3030" w:rsidP="008E30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78DA1DF1" w14:textId="616F8B30" w:rsidR="009266D0" w:rsidRPr="00554241" w:rsidRDefault="008E3030" w:rsidP="008E303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7607B926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All in place.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2156D5EE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7B8EF9E4" w14:textId="1B59BDE4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2E78DCD8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All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6DBD1372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45D0C34F" w14:textId="099FF979" w:rsidR="009266D0" w:rsidRPr="00554241" w:rsidRDefault="00CC29AE" w:rsidP="00CC29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2CCAA54B" w:rsidR="009266D0" w:rsidRPr="00554241" w:rsidRDefault="005C22C2" w:rsidP="005C2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in place</w:t>
            </w:r>
          </w:p>
        </w:tc>
        <w:tc>
          <w:tcPr>
            <w:tcW w:w="553" w:type="pct"/>
            <w:shd w:val="clear" w:color="auto" w:fill="E7E6E6" w:themeFill="background2"/>
          </w:tcPr>
          <w:p w14:paraId="540530A9" w14:textId="7533FAAC" w:rsidR="009266D0" w:rsidRPr="00554241" w:rsidRDefault="005C22C2" w:rsidP="005C2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6628A792" w14:textId="66247CD0" w:rsidR="009266D0" w:rsidRPr="00554241" w:rsidRDefault="005C22C2" w:rsidP="005C22C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63E7A272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Register for completion is in porch</w:t>
            </w:r>
          </w:p>
        </w:tc>
        <w:tc>
          <w:tcPr>
            <w:tcW w:w="553" w:type="pct"/>
            <w:shd w:val="clear" w:color="auto" w:fill="E7E6E6" w:themeFill="background2"/>
          </w:tcPr>
          <w:p w14:paraId="15A0D0E8" w14:textId="484FE101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</w:t>
            </w:r>
          </w:p>
        </w:tc>
        <w:tc>
          <w:tcPr>
            <w:tcW w:w="553" w:type="pct"/>
            <w:shd w:val="clear" w:color="auto" w:fill="E7E6E6" w:themeFill="background2"/>
          </w:tcPr>
          <w:p w14:paraId="557B1624" w14:textId="3B77CB4A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</w:t>
            </w: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DBEAD3F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Notifications are being sent out via newsletter, phone calls, and social media.</w:t>
            </w:r>
          </w:p>
        </w:tc>
        <w:tc>
          <w:tcPr>
            <w:tcW w:w="553" w:type="pct"/>
            <w:shd w:val="clear" w:color="auto" w:fill="E7E6E6" w:themeFill="background2"/>
          </w:tcPr>
          <w:p w14:paraId="7DF5FFAB" w14:textId="17094226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+ CWs</w:t>
            </w:r>
          </w:p>
        </w:tc>
        <w:tc>
          <w:tcPr>
            <w:tcW w:w="553" w:type="pct"/>
            <w:shd w:val="clear" w:color="auto" w:fill="E7E6E6" w:themeFill="background2"/>
          </w:tcPr>
          <w:p w14:paraId="615E3ED3" w14:textId="593B73CF" w:rsidR="009266D0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 will have been notified by 11/07/2020</w:t>
            </w: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6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58D6BB64" w:rsidR="00DC032C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Church will have been closed for 72 hours between services</w:t>
            </w: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40DFDA72" w:rsidR="00DC032C" w:rsidRPr="00554241" w:rsidRDefault="00472D95" w:rsidP="00472D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See above</w:t>
            </w: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57BD2E42" w:rsidR="00CD11A9" w:rsidRPr="00554241" w:rsidRDefault="00BB19E3" w:rsidP="00BB1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is always done regularly.</w:t>
            </w:r>
          </w:p>
        </w:tc>
        <w:tc>
          <w:tcPr>
            <w:tcW w:w="553" w:type="pct"/>
          </w:tcPr>
          <w:p w14:paraId="1603F95A" w14:textId="0FA48055" w:rsidR="00CD11A9" w:rsidRPr="00554241" w:rsidRDefault="00BB19E3" w:rsidP="00BB1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 + CWs</w:t>
            </w:r>
          </w:p>
        </w:tc>
        <w:tc>
          <w:tcPr>
            <w:tcW w:w="553" w:type="pct"/>
          </w:tcPr>
          <w:p w14:paraId="3181A2B3" w14:textId="34DBF500" w:rsidR="00CD11A9" w:rsidRPr="00554241" w:rsidRDefault="00BB19E3" w:rsidP="00BB19E3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7/07/2020 and ongoing</w:t>
            </w: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403F8E68" w:rsidR="00DC032C" w:rsidRPr="00554241" w:rsidRDefault="0034485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4485C">
              <w:rPr>
                <w:sz w:val="22"/>
                <w:szCs w:val="22"/>
              </w:rPr>
              <w:t>√</w:t>
            </w:r>
          </w:p>
        </w:tc>
        <w:tc>
          <w:tcPr>
            <w:tcW w:w="553" w:type="pct"/>
          </w:tcPr>
          <w:p w14:paraId="4243BCE1" w14:textId="2D6635C6" w:rsidR="00DC032C" w:rsidRPr="00554241" w:rsidRDefault="00DC032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582837E3" w:rsidR="00DC032C" w:rsidRPr="00554241" w:rsidRDefault="0034485C" w:rsidP="0034485C">
            <w:pPr>
              <w:pStyle w:val="Default"/>
              <w:jc w:val="center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34485C">
              <w:rPr>
                <w:sz w:val="22"/>
                <w:szCs w:val="22"/>
              </w:rPr>
              <w:t>√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30142E38" w:rsidR="00DC032C" w:rsidRDefault="0034485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4485C">
              <w:rPr>
                <w:sz w:val="22"/>
                <w:szCs w:val="22"/>
              </w:rPr>
              <w:t>√</w:t>
            </w:r>
          </w:p>
        </w:tc>
        <w:tc>
          <w:tcPr>
            <w:tcW w:w="553" w:type="pct"/>
          </w:tcPr>
          <w:p w14:paraId="3CCDE725" w14:textId="0CBCEF91" w:rsidR="00DC032C" w:rsidRPr="00554241" w:rsidRDefault="0034485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CWs/vicar</w:t>
            </w:r>
          </w:p>
        </w:tc>
        <w:tc>
          <w:tcPr>
            <w:tcW w:w="553" w:type="pct"/>
          </w:tcPr>
          <w:p w14:paraId="422959F2" w14:textId="7C7CEF6C" w:rsidR="00DC032C" w:rsidRPr="00554241" w:rsidRDefault="009770CF" w:rsidP="009770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Sun + Weds</w:t>
            </w: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113DD910" w:rsidR="00DC032C" w:rsidRDefault="0034485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After each service</w:t>
            </w:r>
          </w:p>
        </w:tc>
        <w:tc>
          <w:tcPr>
            <w:tcW w:w="553" w:type="pct"/>
          </w:tcPr>
          <w:p w14:paraId="633EEB7E" w14:textId="473F3C5B" w:rsidR="00DC032C" w:rsidRPr="00554241" w:rsidRDefault="0034485C" w:rsidP="0034485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CWs/Vicar</w:t>
            </w:r>
          </w:p>
        </w:tc>
        <w:tc>
          <w:tcPr>
            <w:tcW w:w="553" w:type="pct"/>
          </w:tcPr>
          <w:p w14:paraId="7FDD3D13" w14:textId="5FF9F40D" w:rsidR="00DC032C" w:rsidRPr="00554241" w:rsidRDefault="009770CF" w:rsidP="009770C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Sun + Weds</w:t>
            </w: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696EEB87" w:rsidR="001A0A5A" w:rsidRPr="009B23B7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Services are on Sunday and Weds.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5F4E93F3" w:rsidR="001A0A5A" w:rsidRPr="00554241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CWs/Vicar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1C1A25CD" w:rsidR="001A0A5A" w:rsidRPr="00554241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23B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Each Sun + Weds</w:t>
            </w: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1635850D" w:rsidR="001A0A5A" w:rsidRPr="009B23B7" w:rsidRDefault="00FC6BB1" w:rsidP="009B23B7">
            <w:pPr>
              <w:pStyle w:val="Default"/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17" w:history="1">
              <w:r w:rsidR="009B23B7" w:rsidRPr="009B23B7">
                <w:rPr>
                  <w:rStyle w:val="Hyperlink"/>
                  <w:rFonts w:asciiTheme="minorHAnsi" w:hAnsiTheme="minorHAnsi" w:cstheme="minorHAnsi"/>
                  <w:bCs/>
                  <w:color w:val="auto"/>
                  <w:sz w:val="22"/>
                  <w:szCs w:val="22"/>
                  <w:u w:val="none"/>
                </w:rPr>
                <w:t>See</w:t>
              </w:r>
            </w:hyperlink>
            <w:r w:rsidR="009B23B7" w:rsidRPr="009B23B7"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  <w:t xml:space="preserve"> above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1E3E03DD" w:rsidR="001A0A5A" w:rsidRPr="00554241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N/A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0E853271" w:rsidR="001A0A5A" w:rsidRPr="00554241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Normal cleaning will continue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216F6E69" w:rsidR="001A0A5A" w:rsidRPr="00554241" w:rsidRDefault="009B23B7" w:rsidP="009B23B7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Vicar/CWs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18"/>
      <w:footerReference w:type="default" r:id="rId19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12915" w14:textId="77777777" w:rsidR="00FC6BB1" w:rsidRDefault="00FC6BB1" w:rsidP="00264C77">
      <w:pPr>
        <w:spacing w:after="0" w:line="240" w:lineRule="auto"/>
      </w:pPr>
      <w:r>
        <w:separator/>
      </w:r>
    </w:p>
  </w:endnote>
  <w:endnote w:type="continuationSeparator" w:id="0">
    <w:p w14:paraId="30186D6C" w14:textId="77777777" w:rsidR="00FC6BB1" w:rsidRDefault="00FC6BB1" w:rsidP="00264C77">
      <w:pPr>
        <w:spacing w:after="0" w:line="240" w:lineRule="auto"/>
      </w:pPr>
      <w:r>
        <w:continuationSeparator/>
      </w:r>
    </w:p>
  </w:endnote>
  <w:endnote w:type="continuationNotice" w:id="1">
    <w:p w14:paraId="6316FEE2" w14:textId="77777777" w:rsidR="00FC6BB1" w:rsidRDefault="00FC6B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3A2E61B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D2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18373C">
          <w:rPr>
            <w:noProof/>
          </w:rPr>
          <w:t>4</w:t>
        </w:r>
        <w:r>
          <w:rPr>
            <w:noProof/>
          </w:rPr>
          <w:t xml:space="preserve"> – issued </w:t>
        </w:r>
        <w:r w:rsidR="0018373C">
          <w:rPr>
            <w:noProof/>
          </w:rPr>
          <w:t>1</w:t>
        </w:r>
        <w:r w:rsidR="0018373C" w:rsidRPr="0018373C">
          <w:rPr>
            <w:noProof/>
            <w:vertAlign w:val="superscript"/>
          </w:rPr>
          <w:t>st</w:t>
        </w:r>
        <w:r w:rsidR="0018373C">
          <w:rPr>
            <w:noProof/>
          </w:rPr>
          <w:t xml:space="preserve"> July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745FA" w14:textId="77777777" w:rsidR="00FC6BB1" w:rsidRDefault="00FC6BB1" w:rsidP="00264C77">
      <w:pPr>
        <w:spacing w:after="0" w:line="240" w:lineRule="auto"/>
      </w:pPr>
      <w:r>
        <w:separator/>
      </w:r>
    </w:p>
  </w:footnote>
  <w:footnote w:type="continuationSeparator" w:id="0">
    <w:p w14:paraId="69B2E5AF" w14:textId="77777777" w:rsidR="00FC6BB1" w:rsidRDefault="00FC6BB1" w:rsidP="00264C77">
      <w:pPr>
        <w:spacing w:after="0" w:line="240" w:lineRule="auto"/>
      </w:pPr>
      <w:r>
        <w:continuationSeparator/>
      </w:r>
    </w:p>
  </w:footnote>
  <w:footnote w:type="continuationNotice" w:id="1">
    <w:p w14:paraId="36616639" w14:textId="77777777" w:rsidR="00FC6BB1" w:rsidRDefault="00FC6B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38"/>
    <w:rsid w:val="0002694E"/>
    <w:rsid w:val="00076ED8"/>
    <w:rsid w:val="000932ED"/>
    <w:rsid w:val="000B3A2E"/>
    <w:rsid w:val="000D2D6E"/>
    <w:rsid w:val="000E5C4D"/>
    <w:rsid w:val="000F3C2F"/>
    <w:rsid w:val="0012316F"/>
    <w:rsid w:val="00160AD0"/>
    <w:rsid w:val="00165998"/>
    <w:rsid w:val="00174702"/>
    <w:rsid w:val="0018373C"/>
    <w:rsid w:val="00197F2B"/>
    <w:rsid w:val="001A0A5A"/>
    <w:rsid w:val="0020198E"/>
    <w:rsid w:val="0026334C"/>
    <w:rsid w:val="00264C77"/>
    <w:rsid w:val="00267838"/>
    <w:rsid w:val="00270135"/>
    <w:rsid w:val="002B59E0"/>
    <w:rsid w:val="002D15F2"/>
    <w:rsid w:val="002D6D12"/>
    <w:rsid w:val="00312D17"/>
    <w:rsid w:val="0034485C"/>
    <w:rsid w:val="00384176"/>
    <w:rsid w:val="00387853"/>
    <w:rsid w:val="003C4CBF"/>
    <w:rsid w:val="003D707B"/>
    <w:rsid w:val="00403D4A"/>
    <w:rsid w:val="0041200F"/>
    <w:rsid w:val="004509F0"/>
    <w:rsid w:val="00472D95"/>
    <w:rsid w:val="0047723E"/>
    <w:rsid w:val="00494DB4"/>
    <w:rsid w:val="004B79A2"/>
    <w:rsid w:val="004D1444"/>
    <w:rsid w:val="004D6AB6"/>
    <w:rsid w:val="0055138E"/>
    <w:rsid w:val="00554241"/>
    <w:rsid w:val="00580EDD"/>
    <w:rsid w:val="005B4C57"/>
    <w:rsid w:val="005C22C2"/>
    <w:rsid w:val="00603BFF"/>
    <w:rsid w:val="00610AF3"/>
    <w:rsid w:val="00687ABB"/>
    <w:rsid w:val="006B7FC4"/>
    <w:rsid w:val="0071721C"/>
    <w:rsid w:val="007352FA"/>
    <w:rsid w:val="007473D5"/>
    <w:rsid w:val="00761BB5"/>
    <w:rsid w:val="00791F62"/>
    <w:rsid w:val="007A08CD"/>
    <w:rsid w:val="007C2ECE"/>
    <w:rsid w:val="007C4E7B"/>
    <w:rsid w:val="007D3C84"/>
    <w:rsid w:val="00807CFD"/>
    <w:rsid w:val="00835BB4"/>
    <w:rsid w:val="00853A73"/>
    <w:rsid w:val="008B3BC1"/>
    <w:rsid w:val="008C05DB"/>
    <w:rsid w:val="008E3030"/>
    <w:rsid w:val="009266D0"/>
    <w:rsid w:val="009770CF"/>
    <w:rsid w:val="009B23B7"/>
    <w:rsid w:val="009F0419"/>
    <w:rsid w:val="009F7991"/>
    <w:rsid w:val="00A07A16"/>
    <w:rsid w:val="00A1617C"/>
    <w:rsid w:val="00A26D8E"/>
    <w:rsid w:val="00A51312"/>
    <w:rsid w:val="00A71E07"/>
    <w:rsid w:val="00A9731A"/>
    <w:rsid w:val="00AA6125"/>
    <w:rsid w:val="00AB4259"/>
    <w:rsid w:val="00AD0066"/>
    <w:rsid w:val="00B000AA"/>
    <w:rsid w:val="00B1022E"/>
    <w:rsid w:val="00B14C0F"/>
    <w:rsid w:val="00B62E5F"/>
    <w:rsid w:val="00B91259"/>
    <w:rsid w:val="00BB19E3"/>
    <w:rsid w:val="00BF3860"/>
    <w:rsid w:val="00C11ADA"/>
    <w:rsid w:val="00C3532E"/>
    <w:rsid w:val="00C77881"/>
    <w:rsid w:val="00C922E8"/>
    <w:rsid w:val="00CC29AE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B5D26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5C2E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C6BB1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cclesiastical.com/documents/lone-working.pdf" TargetMode="External"/><Relationship Id="rId1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hurchofengland.org/sites/default/files/2020-05/Keeping%20church%20buildings%20clean%20v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ofengland.org/more/media-centre/coronavirus-covid-19-guidance-church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odtogo.visitbritai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6FA504-84D3-425C-B883-E5E5AD6A1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8831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Joanna Watson</cp:lastModifiedBy>
  <cp:revision>26</cp:revision>
  <cp:lastPrinted>2020-05-24T20:46:00Z</cp:lastPrinted>
  <dcterms:created xsi:type="dcterms:W3CDTF">2020-07-08T09:13:00Z</dcterms:created>
  <dcterms:modified xsi:type="dcterms:W3CDTF">2020-07-08T10:45:00Z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