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n-US"/>
        </w:rPr>
        <w:t>Lockington Railway Evenings</w:t>
      </w: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spacing w:after="6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We have now held four Lockington Railway Evenings, average attendance has been around 30 people. Subjects covered: BR Steam in the 1960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 xml:space="preserve">s; Narrow gauge railways: the Darjeeling and Himalayan Mountain Railway, IoM, the Ffestiniog and Welsh Highland; Class 314/5 EMUs and the new bi-mode IEP trains (Class 800). </w:t>
      </w:r>
    </w:p>
    <w:p>
      <w:pPr>
        <w:pStyle w:val="Body"/>
        <w:spacing w:after="6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A highlight has been Geoff Oliver and Alan Schofield in conversation recollecting their experiences as engine drivers in the 50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>s /60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>s.</w:t>
      </w:r>
    </w:p>
    <w:p>
      <w:pPr>
        <w:pStyle w:val="Body"/>
        <w:spacing w:after="6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In a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4844960</wp:posOffset>
            </wp:positionH>
            <wp:positionV relativeFrom="page">
              <wp:posOffset>1482111</wp:posOffset>
            </wp:positionV>
            <wp:extent cx="1672780" cy="12545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888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780" cy="1254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en-US"/>
        </w:rPr>
        <w:t>ddition to Geoff and Alan, Allen Ferguson and I are indebted to Nick Wise, Mike Wynn and Roger Hateley.</w:t>
      </w:r>
    </w:p>
    <w:p>
      <w:pPr>
        <w:pStyle w:val="Body"/>
        <w:spacing w:after="6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We are organising a visit to the Hitachi factory at Newton Aycliffe, where the Class 800s are being built, 6 trainsets being procured by Hull Trains.</w:t>
      </w:r>
    </w:p>
    <w:p>
      <w:pPr>
        <w:pStyle w:val="Body"/>
        <w:spacing w:after="6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The evenings are informal, friendly with tea and biscuits provided. From the donations received around </w:t>
      </w:r>
      <w:r>
        <w:rPr>
          <w:rFonts w:ascii="Arial" w:hAnsi="Arial" w:hint="default"/>
          <w:rtl w:val="0"/>
          <w:lang w:val="en-US"/>
        </w:rPr>
        <w:t>£</w:t>
      </w:r>
      <w:r>
        <w:rPr>
          <w:rFonts w:ascii="Arial" w:hAnsi="Arial"/>
          <w:rtl w:val="0"/>
          <w:lang w:val="en-US"/>
        </w:rPr>
        <w:t>300 has been raised for St Mary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>s Church, Lockington.</w:t>
      </w:r>
    </w:p>
    <w:p>
      <w:pPr>
        <w:pStyle w:val="Body"/>
        <w:spacing w:after="6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The date of the next meeting will be Tuesday 6th March, all welcome.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